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95" w:rsidRPr="00072AFB" w:rsidRDefault="001D4295" w:rsidP="001D429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72AF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D4295" w:rsidRPr="00072AFB" w:rsidRDefault="001D4295" w:rsidP="001D429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263"/>
        <w:gridCol w:w="6126"/>
      </w:tblGrid>
      <w:tr w:rsidR="001D4295" w:rsidRPr="00072AFB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295" w:rsidRPr="00072AFB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6DA8">
              <w:rPr>
                <w:rFonts w:ascii="Calibri" w:hAnsi="Calibri"/>
                <w:sz w:val="14"/>
                <w:szCs w:val="14"/>
              </w:rPr>
              <w:t>15.3-1DKS-F4-PR R</w:t>
            </w:r>
          </w:p>
        </w:tc>
      </w:tr>
      <w:tr w:rsidR="001D4295" w:rsidRPr="001D4295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72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295" w:rsidRPr="000D2964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bookmarkStart w:id="0" w:name="_GoBack"/>
            <w:r w:rsidRPr="000D296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Public relations w </w:t>
            </w:r>
            <w:proofErr w:type="spellStart"/>
            <w:r w:rsidRPr="000D296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regionie</w:t>
            </w:r>
            <w:proofErr w:type="spellEnd"/>
          </w:p>
          <w:bookmarkEnd w:id="0"/>
          <w:p w:rsidR="001D4295" w:rsidRPr="000D2964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0D296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Public relations in region</w:t>
            </w:r>
          </w:p>
          <w:p w:rsidR="001D4295" w:rsidRPr="000D2964" w:rsidRDefault="001D4295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D4295" w:rsidRPr="00072AFB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D2964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D4295" w:rsidRPr="00072AFB" w:rsidRDefault="001D4295" w:rsidP="001D429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D4295" w:rsidRPr="00072AFB" w:rsidRDefault="001D4295" w:rsidP="001D429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72AF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123"/>
      </w:tblGrid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niestacjonarne</w:t>
            </w:r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 xml:space="preserve">dr Judyta Ewa </w:t>
            </w:r>
            <w:proofErr w:type="spellStart"/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Perczak</w:t>
            </w:r>
            <w:proofErr w:type="spellEnd"/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 xml:space="preserve">dr Judyta Ewa </w:t>
            </w:r>
            <w:proofErr w:type="spellStart"/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Perczak</w:t>
            </w:r>
            <w:proofErr w:type="spellEnd"/>
          </w:p>
        </w:tc>
      </w:tr>
      <w:tr w:rsidR="001D4295" w:rsidRPr="00072AF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jperczak@ujk.edu.pl</w:t>
            </w:r>
          </w:p>
        </w:tc>
      </w:tr>
    </w:tbl>
    <w:p w:rsidR="001D4295" w:rsidRPr="00072AFB" w:rsidRDefault="001D4295" w:rsidP="001D429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D4295" w:rsidRPr="00072AFB" w:rsidRDefault="001D4295" w:rsidP="001D429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72AF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1D4295" w:rsidRPr="00072AFB" w:rsidTr="00907701">
        <w:trPr>
          <w:trHeight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Fakultatywny</w:t>
            </w:r>
          </w:p>
        </w:tc>
      </w:tr>
      <w:tr w:rsidR="001D4295" w:rsidRPr="00072AFB" w:rsidTr="00907701">
        <w:trPr>
          <w:trHeight w:val="2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72AFB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AFB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1D4295" w:rsidRPr="00066A83" w:rsidTr="00907701">
        <w:trPr>
          <w:trHeight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Semestr IV</w:t>
            </w:r>
          </w:p>
        </w:tc>
      </w:tr>
      <w:tr w:rsidR="001D4295" w:rsidRPr="00066A83" w:rsidTr="00907701">
        <w:trPr>
          <w:trHeight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1D4295" w:rsidRPr="00066A83" w:rsidRDefault="001D4295" w:rsidP="001D429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D4295" w:rsidRPr="00066A83" w:rsidRDefault="001D4295" w:rsidP="001D429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D4295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1D429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Ćwiczenia 30 g. / 18 g.</w:t>
            </w:r>
          </w:p>
        </w:tc>
      </w:tr>
      <w:tr w:rsidR="001D4295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1D429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Zajęcia w pomieszczeniu dydaktycznym UJK</w:t>
            </w:r>
          </w:p>
        </w:tc>
      </w:tr>
      <w:tr w:rsidR="001D4295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1D429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D4295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1D429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Ćwiczenia projektowe, dyskusje</w:t>
            </w:r>
          </w:p>
        </w:tc>
      </w:tr>
      <w:tr w:rsidR="001D4295" w:rsidRPr="00066A83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1D4295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1.Tworzydło D., Public Relations, Studium przypadków, Rzeszów 2003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2.Tworzydło D. (red.), Akademia samorządowego wizerunku, Warszawa 2005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3.Duda A. (red.), Public relations miast i regionów, Warszawa 2010</w:t>
            </w:r>
          </w:p>
        </w:tc>
      </w:tr>
      <w:tr w:rsidR="001D4295" w:rsidRPr="00066A83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Jałowiecki B., Społeczne wytwarzanie przestrzeni, Warszawa 1998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Murdoch A., Język public relations, Warszawa 1998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Rozwadowska B., Public relations, Warszawa 2003</w:t>
            </w:r>
          </w:p>
        </w:tc>
      </w:tr>
    </w:tbl>
    <w:p w:rsidR="001D4295" w:rsidRPr="00066A83" w:rsidRDefault="001D4295" w:rsidP="001D429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D4295" w:rsidRPr="00066A83" w:rsidRDefault="001D4295" w:rsidP="001D4295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D4295" w:rsidRPr="00066A83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295" w:rsidRPr="000D2964" w:rsidRDefault="001D4295" w:rsidP="001D4295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29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D296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Wiedza na temat wykorzystywanych narzędzi PR w kształtowaniu polityk regionalnych, koncepcji public relations oraz ich znaczenia dla instytucji samorządowych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C2 - Umiejętności analizy i planowania strategicznego programów public relations w regionie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C3 - Kompetencje w zakresie kształtowania tożsamości i wizerunku regionów z wykorzystaniem technik i instrumentów PR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– Umiejętność planowania kampanii wizerunkowych dla samorządu z uwzględnieniem potrzeb i oczekiwań mieszkańców</w:t>
            </w:r>
          </w:p>
        </w:tc>
      </w:tr>
      <w:tr w:rsidR="001D4295" w:rsidRPr="00066A83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D2964" w:rsidRDefault="001D4295" w:rsidP="001D4295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29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D296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zajęć).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Region jako kontekst – kontekst normalny i mechanizmy jego kształtowania, zależność od kontekstu regionalnego, zadania kontekstowego podejścia do analizy regionu. Prawne zasady funkcjonowania samorządu terytorialnego i ich wpływ na kształtowanie wizerunku. Znaczenie strategii public relations dla samorządu, funkcje strategii PR, zasady przygotowania strategii. Odbiorcy strategii – identyfikacja grup docelowych, otoczenie samorządu, procedura opracowania strategii. Wdrażanie strategii. Wykorzystanie badań w kształtowaniu wizerunku samorządu: projektowanie badań. Znaczenie komunikacji wewnętrznej w samorządzie: informowanie, motywowanie, edukowanie. Kultura 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organizacyjna – funkcje i zadania kultury organizacyjnej.</w:t>
            </w:r>
          </w:p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ankiety do badania potrzeb mieszkańców i obecnego postrzegania urzędu gminy i samorządu. Analiza ankiet, opracowanie analizy SWOT, opracowanie strategii wizerunkowej.</w:t>
            </w:r>
          </w:p>
          <w:p w:rsidR="001D4295" w:rsidRPr="00066A83" w:rsidRDefault="001D4295" w:rsidP="0090770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</w:t>
            </w:r>
          </w:p>
          <w:p w:rsidR="001D4295" w:rsidRPr="00066A83" w:rsidRDefault="001D4295" w:rsidP="0090770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</w:t>
            </w:r>
            <w:proofErr w:type="spellEnd"/>
          </w:p>
        </w:tc>
      </w:tr>
    </w:tbl>
    <w:p w:rsidR="001D4295" w:rsidRPr="00066A83" w:rsidRDefault="001D4295" w:rsidP="001D429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D4295" w:rsidRPr="00066A83" w:rsidRDefault="001D4295" w:rsidP="001D4295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1D4295" w:rsidRPr="00066A83" w:rsidTr="00907701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295" w:rsidRPr="00066A83" w:rsidRDefault="001D4295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istotę public relations i procesy zachodzące w komunikacji władz z obywatelami na poziomie regionalnym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DKS2P_W03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pojęcia public relations, strategii PR, wizerunku samorządu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DKS2P_W01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znaczenie komunikacji wewnętrznej i zewnętrznej w samorządzie, zasady przygotowania strategii.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DKS2P_W02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Formułuje wnioski dotyczące działań public relations w regionie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DKS2P_U02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wyjaśnić zasady prowadzenia kampanii public relations oraz identyfikować grupy docelowe działań PR.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DKS2P_U04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wpływu, roli i znaczenia komunikacji JST z mieszkańcami i pracownikami JST.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DKS2P_K04</w:t>
            </w:r>
          </w:p>
        </w:tc>
      </w:tr>
      <w:tr w:rsidR="001D4295" w:rsidRPr="00066A83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przygotowany do pracy w komórkach PR w samorządzie terytorialnym.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DKS2P_K03</w:t>
            </w: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D2964" w:rsidRDefault="001D4295" w:rsidP="001D4295">
            <w:pPr>
              <w:pStyle w:val="Akapitzlist"/>
              <w:numPr>
                <w:ilvl w:val="1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29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66A8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D4295" w:rsidRPr="00066A83" w:rsidRDefault="001D4295" w:rsidP="001D4295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1D4295" w:rsidRPr="00066A83" w:rsidRDefault="001D4295" w:rsidP="001D429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D4295" w:rsidRPr="00066A83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D2964" w:rsidRDefault="001D4295" w:rsidP="001D4295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29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1D4295" w:rsidRPr="00066A83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D4295" w:rsidRPr="00066A83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295" w:rsidRPr="00066A83" w:rsidRDefault="001D4295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5" w:rsidRPr="00066A83" w:rsidRDefault="001D4295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na 3,0; projekt zaliczony na 3,0</w:t>
            </w:r>
          </w:p>
        </w:tc>
      </w:tr>
      <w:tr w:rsidR="001D4295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co najmniej na 3,0; projekt zaliczony na 3,5</w:t>
            </w:r>
          </w:p>
        </w:tc>
      </w:tr>
      <w:tr w:rsidR="001D4295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co najmniej 3,5; projekt zaliczony na 4,0</w:t>
            </w:r>
          </w:p>
        </w:tc>
      </w:tr>
      <w:tr w:rsidR="001D4295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co najmniej na 4,0; projekt zaliczony na 4,5</w:t>
            </w:r>
          </w:p>
        </w:tc>
      </w:tr>
      <w:tr w:rsidR="001D4295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co najmniej na 4,5; projekt zaliczony na 5,0</w:t>
            </w:r>
          </w:p>
        </w:tc>
      </w:tr>
    </w:tbl>
    <w:p w:rsidR="001D4295" w:rsidRPr="00066A83" w:rsidRDefault="001D4295" w:rsidP="001D429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D4295" w:rsidRPr="00066A83" w:rsidRDefault="001D4295" w:rsidP="001D4295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D4295" w:rsidRPr="00066A83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D4295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4295" w:rsidRPr="00066A83" w:rsidRDefault="001D4295" w:rsidP="0090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4295" w:rsidRPr="00066A83" w:rsidRDefault="001D4295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1D4295" w:rsidRPr="00066A83" w:rsidRDefault="001D4295" w:rsidP="001D4295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1D4295" w:rsidRPr="00066A83" w:rsidRDefault="001D4295" w:rsidP="001D429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1D4295" w:rsidRPr="00066A83" w:rsidRDefault="001D4295" w:rsidP="001D429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066A8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1D4295" w:rsidRPr="00066A83" w:rsidRDefault="001D4295" w:rsidP="001D429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1D4295" w:rsidRPr="00066A83" w:rsidRDefault="001D4295" w:rsidP="001D429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1D4295" w:rsidRDefault="001D4295" w:rsidP="001D4295">
      <w:r w:rsidRPr="00066A83">
        <w:rPr>
          <w:i/>
          <w:color w:val="FF0000"/>
          <w:sz w:val="20"/>
          <w:szCs w:val="20"/>
        </w:rPr>
        <w:tab/>
      </w:r>
      <w:r w:rsidRPr="00066A83">
        <w:rPr>
          <w:i/>
          <w:color w:val="FF0000"/>
          <w:sz w:val="20"/>
          <w:szCs w:val="20"/>
        </w:rPr>
        <w:tab/>
      </w:r>
      <w:r w:rsidRPr="00066A83">
        <w:rPr>
          <w:i/>
          <w:color w:val="FF0000"/>
          <w:sz w:val="20"/>
          <w:szCs w:val="20"/>
        </w:rPr>
        <w:tab/>
      </w:r>
      <w:r w:rsidRPr="00066A8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1D4295" w:rsidRPr="005F6DA8" w:rsidRDefault="001D4295" w:rsidP="001D4295"/>
    <w:p w:rsidR="00086377" w:rsidRDefault="00086377"/>
    <w:sectPr w:rsidR="00086377" w:rsidSect="001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5DA"/>
    <w:multiLevelType w:val="multilevel"/>
    <w:tmpl w:val="8996B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8183D8C"/>
    <w:multiLevelType w:val="hybridMultilevel"/>
    <w:tmpl w:val="C10EDEA4"/>
    <w:lvl w:ilvl="0" w:tplc="9B2A15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7F53"/>
    <w:multiLevelType w:val="multilevel"/>
    <w:tmpl w:val="D4EE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1466696"/>
    <w:multiLevelType w:val="multilevel"/>
    <w:tmpl w:val="BA2A5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5"/>
    <w:rsid w:val="00086377"/>
    <w:rsid w:val="001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2017-11-13T10:14:00Z</dcterms:created>
  <dcterms:modified xsi:type="dcterms:W3CDTF">2017-11-13T10:14:00Z</dcterms:modified>
</cp:coreProperties>
</file>