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5E" w:rsidRPr="008E3B38" w:rsidRDefault="0047715E" w:rsidP="0047715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KARTA PRZEDMIOTU</w:t>
      </w:r>
    </w:p>
    <w:p w:rsidR="0047715E" w:rsidRPr="008E3B38" w:rsidRDefault="0047715E" w:rsidP="0047715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47715E" w:rsidRPr="008E3B38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sz w:val="18"/>
                <w:szCs w:val="18"/>
                <w:lang w:val="pl"/>
              </w:rPr>
              <w:t>15.9-1DKS-B1-I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</w:tr>
      <w:tr w:rsidR="0047715E" w:rsidRPr="0047715E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5E" w:rsidRPr="005E4CCD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Infobrokering</w:t>
            </w:r>
            <w:proofErr w:type="spellEnd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elektroniczne</w:t>
            </w:r>
            <w:proofErr w:type="spellEnd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źródła</w:t>
            </w:r>
            <w:proofErr w:type="spellEnd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informacji</w:t>
            </w:r>
            <w:proofErr w:type="spellEnd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proofErr w:type="spellStart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Infobrokering</w:t>
            </w:r>
            <w:proofErr w:type="spellEnd"/>
            <w:r w:rsidRPr="005E4CC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– electronic information sources</w:t>
            </w: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7715E" w:rsidRPr="008E3B38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</w:tr>
    </w:tbl>
    <w:p w:rsidR="0047715E" w:rsidRPr="008E3B38" w:rsidRDefault="0047715E" w:rsidP="0047715E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Dziennikarstwo i komunikacja społeczna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Stacjonarne / Niestacjonarne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Drugiego stopnia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Praktyczny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Wszystkie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Instytut Dziennikarstwa i Informacji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Dr Adam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Jachimczyk</w:t>
            </w:r>
            <w:proofErr w:type="spellEnd"/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Dr Adam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Jachimczyk</w:t>
            </w:r>
            <w:proofErr w:type="spellEnd"/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Adam.Jachimczyk@ujk.edu.pl</w:t>
            </w:r>
          </w:p>
        </w:tc>
      </w:tr>
    </w:tbl>
    <w:p w:rsidR="0047715E" w:rsidRPr="008E3B38" w:rsidRDefault="0047715E" w:rsidP="0047715E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17"/>
      </w:tblGrid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Podstawowy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5E4CCD" w:rsidRDefault="005E4CCD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</w:t>
            </w:r>
            <w:bookmarkStart w:id="0" w:name="_GoBack"/>
            <w:bookmarkEnd w:id="0"/>
            <w:r w:rsidR="0047715E" w:rsidRPr="005E4CCD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olski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2.3. Semestry, na których realizowany jest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5E4CCD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E4CCD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drugi</w:t>
            </w:r>
          </w:p>
        </w:tc>
      </w:tr>
      <w:tr w:rsidR="0047715E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Brak</w:t>
            </w:r>
          </w:p>
        </w:tc>
      </w:tr>
    </w:tbl>
    <w:p w:rsidR="0047715E" w:rsidRPr="008E3B38" w:rsidRDefault="0047715E" w:rsidP="0047715E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7715E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Ćwiczenia laboratoryjne 30 g. / 18 g.</w:t>
            </w:r>
          </w:p>
        </w:tc>
      </w:tr>
      <w:tr w:rsidR="0047715E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/>
              </w:rPr>
              <w:t>Pomieszczenie dydaktyczne UJK</w:t>
            </w:r>
          </w:p>
        </w:tc>
      </w:tr>
      <w:tr w:rsidR="0047715E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Zaliczenie z oceną</w:t>
            </w:r>
          </w:p>
        </w:tc>
      </w:tr>
      <w:tr w:rsidR="0047715E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E3B3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laboratoryjne w pracowni komputerowej. Uczenie wspomagane komputerem. Samodzielne rozwiązywanie zadanych problemów.</w:t>
            </w:r>
          </w:p>
        </w:tc>
      </w:tr>
      <w:tr w:rsidR="0047715E" w:rsidRPr="008E3B38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 Gajos M., Opis patentowy jako źródło informacji. Katowice 2000. 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Januszko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W., Systemy informacji gospodarczej. Warszawa 2002.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 Rozporządzenie Ministra Administracji i Cyfryzacji z dnia 26 marca 2014 r. w sprawie zasobu informacyjnego przeznaczonego do udostępniania w Centralnym Repozytorium Informacji Publicznej. Dz.U. 2014 poz. 491. 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4.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Wiewiórowski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W., Wierczyński G., Informatyka prawnicza: technologia informacyjna dla prawników i administracji. Zakamycze 2006 (wyd. 2 – 2008).</w:t>
            </w:r>
          </w:p>
        </w:tc>
      </w:tr>
      <w:tr w:rsidR="0047715E" w:rsidRPr="008E3B38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1. Cisek S., Szara literatura jako źródło informacji biznesowej. „EBIB” 2002, nr 11 (40). Dostępny na WWW: http://ebib.oss.wroc.pl/2002/40/cisek.php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Gryszczyńska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A., Centralne repozytorium informacji publicznej, "Kwartalnik Prawa Publicznego" 2012, nr 12/3, 125-137. Dostępny na WWW: http://bazhum.muzhp.pl/media//files/Kwartalnik_Prawa_Publicznego/Kwartalnik_Prawa_Publicznego-r2012-t12-n3/Kwartalnik_Prawa_Publicznego-r2012-t12-n3-s125-137/Kwartalnik_Prawa_Publicznego-r2012-t12-n3-s125-137.pdf.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3. Wierczyński G.,  Udostępnianie informacji o prawie jako warunek skutecznej działalności prawotwórczej. Gdańsk: Wydawnictwo Uniwersytetu Gdańskiego, 2015.</w:t>
            </w:r>
          </w:p>
        </w:tc>
      </w:tr>
    </w:tbl>
    <w:p w:rsidR="0047715E" w:rsidRPr="008E3B38" w:rsidRDefault="0047715E" w:rsidP="0047715E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715E" w:rsidRPr="008E3B38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lastRenderedPageBreak/>
              <w:t xml:space="preserve">Cele przedmiotu </w:t>
            </w: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(z uwzględnieniem formy zajęć)</w:t>
            </w:r>
          </w:p>
          <w:p w:rsidR="0047715E" w:rsidRPr="008E3B38" w:rsidRDefault="0047715E" w:rsidP="00F674E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C1 - Przekazanie wiedzy dotyczącej elektronicznych źródeł informacji z zakresu gospodarki, prawa, kultury, nauki, medycyny, środowiska.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C2 - Kształtowanie umiejętności przeszukiwania elektronicznych źródeł informacji.</w:t>
            </w:r>
          </w:p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C3 – Kształtowanie umiejętności wyboru właściwego źródła informacji dostosowanego do specyfiki wyszukiwania.</w:t>
            </w: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</w:tr>
      <w:tr w:rsidR="0047715E" w:rsidRPr="008E3B38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(z uwzględnieniem formy zajęć)</w:t>
            </w:r>
          </w:p>
          <w:p w:rsidR="0047715E" w:rsidRPr="008E3B38" w:rsidRDefault="0047715E" w:rsidP="00F674E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 Strategie wyszukiwania w elektronicznych źródłach informacji. Wyszukiwarki internetowe. Specyfika działania, techniki wyszukiwania.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Repozytoria danych publicznych. Podstawy prawne udostępniania informacji publicznej. Udostępnianie rejestrów państwowych.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 Informacja gospodarcza. Pojęcie informacji gospodarczej. Akty prawne regulujące tworzenie i udostępnianie informacji gospodarczej. Komercyjne i niekomercyjne rejestry z informacją gospodarczą. Rejestry podmiotów gospodarczych, rejestry spółek publicznych, informacja podatkowa, informacja o zamówieniach publicznych.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4. Informacja prawna. Pojęcie informacji prawnej i prawniczej. Komercyjne i niekomercyjne źródła informacji prawnej. Źródła informacji o procesie legislacyjnym. Źródła informacji o orzecznictwie.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5. Informacja patentowa. Pojęcia: patent, opis patentowy, dokument patentowy, informacja patentowa. Specyfika opisu patentowego.  Źródła informacji patentowej.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6. Informacja o znakach towarowych. Pojęcia: znak towarowy, wzór przemysłowy, wzór zdobniczy. Źródła informacji o znakach towarowych.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7.  Informacja statystyczna. Podstawy prawne udostępniania informacji statystycznej. Polskie i zagraniczne ośrodki informacji statystycznej.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8. Informacja o nauce. Rejestry jednostek naukowych, naukowców, dorobku naukowego, badań naukowych.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9. Źródła informacji o stanie środowiska. Źródła informacji geologicznej. Podstawy prawne udostępniania informacji geologicznej.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10. Źródła informacji o dziedzictwie kulturalnym i zasobach archiwalnych. Źródła informacji o zaginionych dziełach sztuki.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11. Informacja w medycynie. Rejestry lekarzy, placówek ochrony zdrowia, leków, informacja o sytuacji epidemiologicznej. Bibliografie piśmiennictwa lekarskiego. </w:t>
            </w:r>
          </w:p>
          <w:p w:rsidR="0047715E" w:rsidRPr="008E3B38" w:rsidRDefault="0047715E" w:rsidP="00F674E2">
            <w:pPr>
              <w:ind w:firstLine="214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12. Elektroniczne archiwa prasowe.  Zawartość wybranych archiwów, techniki przeszukiwania archiwów. Biblioteki cyfrowe źródłem archiwalnej informacji prasowej.</w:t>
            </w:r>
          </w:p>
        </w:tc>
      </w:tr>
    </w:tbl>
    <w:p w:rsidR="0047715E" w:rsidRPr="008E3B38" w:rsidRDefault="0047715E" w:rsidP="0047715E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47715E" w:rsidRPr="008E3B38" w:rsidTr="00F674E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15E" w:rsidRPr="008E3B38" w:rsidRDefault="0047715E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kształcenia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Zna elektroniczne źródła informacji z zakresu gospodarki, prawa, kultury, nauki, medycyny, środowiska.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DKS2P_W03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Zna techniki przeszukiwania elektronicznych źródeł informacji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DKS2P_W04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Umie przeszukiwać elektroniczne źródła informacji.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DKS2P_U01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Umie wybrać odpowiednie źródło informacji dostosowane do specyfiki poszukiwanej informacji.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DKS2P_U02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47715E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Potrafi zrealizować zadania wyznaczone przez siebie lub innych zgodnie z przyjętym planem i oczekiwanymi rezultatami.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DKS2P_K03</w:t>
            </w: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Sposób weryfikacji (+/-)</w:t>
            </w: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Aktywność               </w:t>
            </w:r>
            <w:r w:rsidRPr="008E3B3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val="pl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Inne </w:t>
            </w: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(jakie?)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*</w:t>
            </w: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L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:rsidR="0047715E" w:rsidRPr="008E3B38" w:rsidRDefault="0047715E" w:rsidP="0047715E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47715E" w:rsidRPr="008E3B38" w:rsidRDefault="0047715E" w:rsidP="0047715E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7715E" w:rsidRPr="008E3B38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kształcenia</w:t>
            </w:r>
          </w:p>
        </w:tc>
      </w:tr>
      <w:tr w:rsidR="0047715E" w:rsidRPr="008E3B38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47715E" w:rsidRPr="008E3B38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15E" w:rsidRPr="008E3B38" w:rsidRDefault="0047715E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laboratoryjne (L)*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5E" w:rsidRPr="008E3B38" w:rsidRDefault="0047715E" w:rsidP="00F674E2">
            <w:pPr>
              <w:ind w:left="189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Kolokwium. Otrzymanie 51-60% możliwych do uzyskania punktów. Aktywność na zajęciach. Terminowe wykonywanie zadań laboratoryjnych. </w:t>
            </w:r>
          </w:p>
        </w:tc>
      </w:tr>
      <w:tr w:rsidR="0047715E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5E" w:rsidRPr="008E3B38" w:rsidRDefault="0047715E" w:rsidP="00F674E2">
            <w:pPr>
              <w:ind w:left="189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Kolokwium. Otrzymanie 61-70% możliwych do uzyskania punktów. Aktywność na zajęciach. Terminowe wykonywanie zadań laboratoryjnych.</w:t>
            </w:r>
          </w:p>
        </w:tc>
      </w:tr>
      <w:tr w:rsidR="0047715E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5E" w:rsidRPr="008E3B38" w:rsidRDefault="0047715E" w:rsidP="00F674E2">
            <w:pPr>
              <w:ind w:left="189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Kolokwium. Otrzymanie 71-80% możliwych do uzyskania punktów. Aktywność na zajęciach. Terminowe wykonywanie zadań laboratoryjnych.</w:t>
            </w:r>
          </w:p>
        </w:tc>
      </w:tr>
      <w:tr w:rsidR="0047715E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5E" w:rsidRPr="008E3B38" w:rsidRDefault="0047715E" w:rsidP="00F674E2">
            <w:pPr>
              <w:ind w:left="189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Kolokwium. Otrzymanie 81-90% możliwych do uzyskania punktów. Aktywność na zajęciach. Terminowe wykonywanie zadań laboratoryjnych.</w:t>
            </w:r>
          </w:p>
        </w:tc>
      </w:tr>
      <w:tr w:rsidR="0047715E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5E" w:rsidRPr="008E3B38" w:rsidRDefault="0047715E" w:rsidP="00F674E2">
            <w:pPr>
              <w:ind w:left="189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Kolokwium. Otrzymanie 91-100% możliwych do uzyskania punktów. Aktywność na zajęciach. Terminowe wykonywanie zadań laboratoryjnych.</w:t>
            </w:r>
          </w:p>
        </w:tc>
      </w:tr>
    </w:tbl>
    <w:p w:rsidR="0047715E" w:rsidRPr="008E3B38" w:rsidRDefault="0047715E" w:rsidP="0047715E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p w:rsidR="0047715E" w:rsidRPr="008E3B38" w:rsidRDefault="0047715E" w:rsidP="0047715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7715E" w:rsidRPr="008E3B38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20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30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9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12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Zebranie materiałów do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6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50</w:t>
            </w:r>
          </w:p>
        </w:tc>
      </w:tr>
      <w:tr w:rsidR="0047715E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15E" w:rsidRPr="008E3B38" w:rsidRDefault="0047715E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</w:t>
            </w:r>
          </w:p>
        </w:tc>
      </w:tr>
    </w:tbl>
    <w:p w:rsidR="0047715E" w:rsidRPr="008E3B38" w:rsidRDefault="0047715E" w:rsidP="0047715E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47715E" w:rsidRPr="008E3B38" w:rsidRDefault="0047715E" w:rsidP="0047715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47715E" w:rsidRPr="008E3B38" w:rsidRDefault="0047715E" w:rsidP="0047715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8E3B3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47715E" w:rsidRPr="008E3B38" w:rsidRDefault="0047715E" w:rsidP="0047715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7715E" w:rsidRPr="008E3B38" w:rsidRDefault="0047715E" w:rsidP="0047715E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7715E" w:rsidRPr="008E3B38" w:rsidRDefault="0047715E" w:rsidP="0047715E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8E3B3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8E3B3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  <w:t xml:space="preserve">             </w:t>
      </w:r>
      <w:r w:rsidRPr="008E3B3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750E70" w:rsidRDefault="00750E70"/>
    <w:sectPr w:rsidR="007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15E"/>
    <w:rsid w:val="0047715E"/>
    <w:rsid w:val="005E4CCD"/>
    <w:rsid w:val="007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985A"/>
  <w15:docId w15:val="{E86A35E9-EBD3-4C95-B56E-B2DE54A9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1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2017-11-13T08:17:00Z</dcterms:created>
  <dcterms:modified xsi:type="dcterms:W3CDTF">2018-01-03T14:15:00Z</dcterms:modified>
</cp:coreProperties>
</file>