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0C" w:rsidRPr="008A5A49" w:rsidRDefault="001A5F0C" w:rsidP="001A5F0C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8A5A49"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1A5F0C" w:rsidRPr="008A5A49" w:rsidRDefault="001A5F0C" w:rsidP="001A5F0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8A5A49">
        <w:rPr>
          <w:b/>
          <w:i/>
          <w:sz w:val="20"/>
          <w:szCs w:val="20"/>
        </w:rPr>
        <w:tab/>
      </w:r>
    </w:p>
    <w:p w:rsidR="001A5F0C" w:rsidRPr="008A5A49" w:rsidRDefault="001A5F0C" w:rsidP="001A5F0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A5F0C" w:rsidRPr="008A5A49" w:rsidRDefault="001A5F0C" w:rsidP="001A5F0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130"/>
      </w:tblGrid>
      <w:tr w:rsidR="001A5F0C" w:rsidRPr="008A5A49" w:rsidTr="00CF540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F0C" w:rsidRPr="00BE2879" w:rsidRDefault="001A5F0C" w:rsidP="00BE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08.0-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1DKS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A1-GNKŚP</w:t>
            </w:r>
            <w:proofErr w:type="spellEnd"/>
          </w:p>
        </w:tc>
      </w:tr>
      <w:tr w:rsidR="001A5F0C" w:rsidRPr="001A5F0C" w:rsidTr="00CF540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F0C" w:rsidRPr="00CB0BEE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B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Główne nurty kultury światowej i polskiej XX i XXI wieku</w:t>
            </w:r>
          </w:p>
          <w:p w:rsidR="001A5F0C" w:rsidRPr="00CB0BEE" w:rsidRDefault="001A5F0C" w:rsidP="00CB0B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CB0BE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Global and Polish Mainstream Culture in XX and XXI century </w:t>
            </w:r>
          </w:p>
        </w:tc>
      </w:tr>
      <w:tr w:rsidR="001A5F0C" w:rsidRPr="008A5A49" w:rsidTr="00CF540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41"/>
      </w:tblGrid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 (magisterski)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1A5F0C" w:rsidRPr="008A5A49" w:rsidTr="00CF540B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prof.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UJK</w:t>
            </w:r>
            <w:proofErr w:type="spellEnd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Jolanta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Chwastyk</w:t>
            </w:r>
            <w:proofErr w:type="spellEnd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-Kowalczyk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prof.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UJK</w:t>
            </w:r>
            <w:proofErr w:type="spellEnd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Jolanta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Chwastyk</w:t>
            </w:r>
            <w:proofErr w:type="spellEnd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-Kowalczyk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chwastyk@ujk.edu.pl</w:t>
            </w:r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28"/>
      </w:tblGrid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ogólnouczelniany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BE287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BE287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8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pierwszy</w:t>
            </w:r>
          </w:p>
        </w:tc>
      </w:tr>
      <w:tr w:rsidR="001A5F0C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głównych prądów filozoficznych XIX i XX wieku</w:t>
            </w:r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A5F0C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 15 godz./9 godzin</w:t>
            </w:r>
          </w:p>
          <w:p w:rsidR="001A5F0C" w:rsidRPr="008A5A49" w:rsidRDefault="001A5F0C" w:rsidP="00CF540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30 godz./18 godzin</w:t>
            </w:r>
          </w:p>
        </w:tc>
      </w:tr>
      <w:tr w:rsidR="001A5F0C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8A5A49">
              <w:rPr>
                <w:sz w:val="20"/>
                <w:szCs w:val="20"/>
                <w:lang w:eastAsia="pl-PL"/>
              </w:rPr>
              <w:t>Zajęcia tradycyjne w pomieszczeniach UJK</w:t>
            </w:r>
          </w:p>
        </w:tc>
      </w:tr>
      <w:tr w:rsidR="001A5F0C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</w:t>
            </w:r>
          </w:p>
        </w:tc>
      </w:tr>
      <w:tr w:rsidR="001A5F0C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A5A49">
              <w:rPr>
                <w:sz w:val="20"/>
                <w:szCs w:val="20"/>
              </w:rPr>
              <w:t>Wykład konwersatoryjny, wykład problemowy,</w:t>
            </w:r>
          </w:p>
          <w:p w:rsidR="001A5F0C" w:rsidRPr="008A5A49" w:rsidRDefault="001A5F0C" w:rsidP="00CF540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A5A49">
              <w:rPr>
                <w:sz w:val="20"/>
                <w:szCs w:val="20"/>
              </w:rPr>
              <w:t>Ćwiczenia – analiza przypadków, dyskusja wielokrotna, dyskusja panelowa</w:t>
            </w:r>
          </w:p>
        </w:tc>
      </w:tr>
      <w:tr w:rsidR="001A5F0C" w:rsidRPr="008A5A49" w:rsidTr="00CF540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A.Kaliszewski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, Główne nurty w kulturze XX i XXI w., Warszawa 2012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Brynjolfsson</w:t>
            </w:r>
            <w:proofErr w:type="spellEnd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A. McAfee, The Second Machine Age: Work, Progress and Prosperity in a Time of Brilliant Technologies, New York 2014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E.H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Gombrich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, O sztuce,  Warszawa 1997 lub in. wydanie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Y.N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Harari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, Od zwierząt do bogów. Krótka historia ludzkości, Warszawa 2014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Damien</w:t>
            </w:r>
            <w:proofErr w:type="spellEnd"/>
            <w:r w:rsidR="00CB0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Hirst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Tate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 Modern, London 2012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J. Jacobs, Śmierć i życie wielkich miast Ameryki, Warszawa 2014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0C" w:rsidRPr="008A5A49" w:rsidTr="00CF540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R. i N.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Descharnes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, Salvador Dali, Lozanna 1994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A.Stassinopoulos</w:t>
            </w:r>
            <w:proofErr w:type="spellEnd"/>
            <w:r w:rsidR="00CB0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Huffington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, Pablo Picasso, twórca i niszczyciel, Warszawa 1996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Clothier, David Hockney, London 2015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Henry Moore.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Complite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Sculpture,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Volue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VI, Sculpture 1980-1986, ed. 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Bavnes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, London 1988 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Ośrodek Teatru Otwartego Kalambur, oprac. K. Banachowska, E. Lisowska, B. Litwiniec, Warszawa 1990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Teatr Stu, red. E. Chudziński, T. Nyczka, Warszawa 1986</w:t>
            </w:r>
          </w:p>
          <w:p w:rsidR="001A5F0C" w:rsidRPr="00BE287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http://www.burningman.com/whatisburningman</w:t>
            </w:r>
            <w:bookmarkStart w:id="0" w:name="_GoBack"/>
            <w:bookmarkEnd w:id="0"/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5F0C" w:rsidRPr="008A5A49" w:rsidTr="00CF540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Wiedza - zapoznanie studentów z współczesnymi nurtami kultury światowej i polskiej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C2.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Umiejętności -  przygotowanie do odkodowania znaczenia kryzysów wartości po I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 II wojnie światowej oraz w dobie Internetu na przeobrażenia w globalnej wiosce 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C3.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Kompetencje społeczne – uwrażliwienie na znaczenie postępu technologicznego i nauki na rozwój cywilizacyjny</w:t>
            </w:r>
          </w:p>
        </w:tc>
      </w:tr>
      <w:tr w:rsidR="001A5F0C" w:rsidRPr="008A5A49" w:rsidTr="00CF540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A5F0C" w:rsidRPr="008A5A49" w:rsidRDefault="001A5F0C" w:rsidP="00CF540B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Wykład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Definicja kultury i cywilizacji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W poszukiwaniu nowych wartości – koniec XIX wieku („Art.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Nouveau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; początki sztuki nowoczesnej)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Sztuka eksperymentalna – w architekturze i plastyce (odejście od dekoracyjności do funkcjonalności – architektura, malarstwo, rzeźba)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Niekończąca się opowieść – tryumf modernizmu 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Kryzys wartości po I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 II wojnie światowej oraz w dobie Internetu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Ruchy kontestacyjne XX wieku; subkultury</w:t>
            </w:r>
          </w:p>
          <w:p w:rsidR="001A5F0C" w:rsidRPr="008A5A49" w:rsidRDefault="001A5F0C" w:rsidP="00CF540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Ćwiczenia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Kontrast pomiędzy uniformizacją państw totalitarnych a różnorodnością twórców wolnych społeczeństw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Burning Man Festival (USA)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Aktorzy wszechczasów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Wielcy nowatorzy - reżyserzy kina światowego </w:t>
            </w:r>
          </w:p>
          <w:p w:rsidR="001A5F0C" w:rsidRPr="008A5A49" w:rsidRDefault="001A5F0C" w:rsidP="00CF54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Teatr eksperymentalny (Laboratorium Jerzego Grotowskiego, Teatr Stu, Kalambur, Cricot T. Kantora, Teatr Józefa Szajny)</w:t>
            </w:r>
          </w:p>
          <w:p w:rsidR="001A5F0C" w:rsidRPr="008A5A49" w:rsidRDefault="001A5F0C" w:rsidP="00CF540B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1A5F0C" w:rsidRPr="008A5A49" w:rsidTr="00CF540B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F0C" w:rsidRPr="008A5A49" w:rsidRDefault="001A5F0C" w:rsidP="00CF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Rozpoznaje procesy i kształtowanie się przemian kulturowych i cywilizacyjnych w XX i XXI wieku.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DKS2P_W12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Objaśnia zjawiska wpływów kulturowych na główne przemiany w obszarze architektury, plastyki, teatru, młodzieżowych ruchów kontestacyjnych, rozwoju nauki, Internetu – wpływ portali społecznościowych na przemiany społeczne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DKS2P_W08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Potrafi zinterpretować, analizować, wyszukiwać, selekcjonować i  oceniać krytycznie zjawiska kulturowe i cywilizacyjne w otaczającym go świecie.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Potrafi krytycznie kształtować gusta i postawy wobec rozmaitych zjawisk dotyczących kultury i sztuki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DKS2P_U06</w:t>
            </w:r>
          </w:p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DKS2P_U08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A5F0C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Kreatywnie wykazuje aktywność w umiejętnym korzystaniu z dóbr kultury, jest wrażliwy na ofertę instytucji kultury oraz wszelkie działania społeczno-polityczne: wystawy, przedstawienia teatralne, happeningi, wykorzystanie Internetu w celach kontestacyjnych,  itp.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DKS2P_K05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A5A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8A5A49">
        <w:rPr>
          <w:b/>
          <w:i/>
          <w:sz w:val="20"/>
          <w:szCs w:val="20"/>
        </w:rPr>
        <w:t>*niepotrzebne usunąć</w:t>
      </w:r>
    </w:p>
    <w:p w:rsidR="001A5F0C" w:rsidRPr="008A5A49" w:rsidRDefault="001A5F0C" w:rsidP="001A5F0C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color w:val="auto"/>
          <w:sz w:val="20"/>
          <w:szCs w:val="20"/>
        </w:rPr>
        <w:t>Inne formy: przygotowanie prezentacji multimedialnej w dowolnej formie</w:t>
      </w:r>
    </w:p>
    <w:p w:rsidR="001A5F0C" w:rsidRPr="008A5A49" w:rsidRDefault="001A5F0C" w:rsidP="001A5F0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A5F0C" w:rsidRPr="008A5A49" w:rsidTr="00CF54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1A5F0C" w:rsidRPr="008A5A49" w:rsidTr="00CF540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A5F0C" w:rsidRPr="008A5A49" w:rsidTr="00CF540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F0C" w:rsidRPr="008A5A49" w:rsidRDefault="001A5F0C" w:rsidP="00CF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  na  51-60 %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 na 61-70%,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 na 71-80%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 na 81-90%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pisemny91-100%</w:t>
            </w:r>
          </w:p>
        </w:tc>
      </w:tr>
      <w:tr w:rsidR="001A5F0C" w:rsidRPr="008A5A49" w:rsidTr="00CF540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F0C" w:rsidRPr="008A5A49" w:rsidRDefault="001A5F0C" w:rsidP="00CF540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zajęciach- 51-60%; czynny udział w dyskusji, prezentacja oceniona na co najmniej 3,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 - na 61-70%, czynny udział w dyskusji, prezentacja oceniona na co najmniej 3,5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 - na 71-80% , czynny udział w dyskusji, prezentacja oceniona na co najmniej 4,0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 - na 81-90%;, czynny udział w dyskusji, prezentacja oceniona na co najmniej 4,5</w:t>
            </w:r>
          </w:p>
        </w:tc>
      </w:tr>
      <w:tr w:rsidR="001A5F0C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 zaliczone na 91-100%;, czynny udział w dyskusji, prezentacja oceniona na 5,0</w:t>
            </w:r>
          </w:p>
        </w:tc>
      </w:tr>
    </w:tbl>
    <w:p w:rsidR="001A5F0C" w:rsidRPr="008A5A49" w:rsidRDefault="001A5F0C" w:rsidP="001A5F0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A5F0C" w:rsidRPr="008A5A49" w:rsidRDefault="001A5F0C" w:rsidP="001A5F0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A5F0C" w:rsidRPr="008A5A49" w:rsidTr="00CF540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33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42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A5F0C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5F0C" w:rsidRPr="008A5A49" w:rsidRDefault="001A5F0C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8A5A49">
        <w:rPr>
          <w:b/>
          <w:i/>
          <w:sz w:val="20"/>
          <w:szCs w:val="20"/>
        </w:rPr>
        <w:t>*niepotrzebne usunąć</w:t>
      </w:r>
    </w:p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A5A49">
        <w:rPr>
          <w:b/>
          <w:i/>
          <w:sz w:val="20"/>
          <w:szCs w:val="20"/>
        </w:rPr>
        <w:t>Przyjmuję do realizacji</w:t>
      </w:r>
      <w:r w:rsidRPr="008A5A49">
        <w:rPr>
          <w:i/>
          <w:sz w:val="20"/>
          <w:szCs w:val="20"/>
        </w:rPr>
        <w:t xml:space="preserve">    (data i podpisy osób prowadzących przedmiot w danym roku akademickim)</w:t>
      </w:r>
    </w:p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A5F0C" w:rsidRPr="008A5A49" w:rsidRDefault="001A5F0C" w:rsidP="001A5F0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1A5F0C" w:rsidRPr="008A5A49" w:rsidRDefault="001A5F0C" w:rsidP="001A5F0C">
      <w:pPr>
        <w:rPr>
          <w:rFonts w:ascii="Times New Roman" w:hAnsi="Times New Roman" w:cs="Times New Roman"/>
          <w:sz w:val="20"/>
          <w:szCs w:val="20"/>
        </w:rPr>
      </w:pPr>
      <w:r w:rsidRPr="008A5A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A5A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A5A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A5A4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1A5F0C" w:rsidRPr="008A5A49" w:rsidRDefault="001A5F0C" w:rsidP="001A5F0C">
      <w:pPr>
        <w:rPr>
          <w:rFonts w:ascii="Times New Roman" w:hAnsi="Times New Roman" w:cs="Times New Roman"/>
          <w:sz w:val="20"/>
          <w:szCs w:val="20"/>
        </w:rPr>
      </w:pPr>
    </w:p>
    <w:p w:rsidR="001A5F0C" w:rsidRPr="009C6F14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72"/>
        </w:tabs>
        <w:spacing w:line="326" w:lineRule="exact"/>
        <w:ind w:left="2380" w:right="60"/>
        <w:rPr>
          <w:rFonts w:ascii="Times New Roman" w:hAnsi="Times New Roman" w:cs="Times New Roman"/>
          <w:b/>
          <w:bCs/>
          <w:i/>
          <w:iCs/>
          <w:sz w:val="20"/>
          <w:szCs w:val="20"/>
          <w:u w:color="000000"/>
          <w:bdr w:val="nil"/>
        </w:rPr>
      </w:pPr>
      <w:r w:rsidRPr="009C6F14">
        <w:rPr>
          <w:rFonts w:ascii="Times New Roman" w:hAnsi="Times New Roman" w:cs="Times New Roman"/>
          <w:b/>
          <w:bCs/>
          <w:i/>
          <w:iCs/>
          <w:sz w:val="20"/>
          <w:szCs w:val="20"/>
          <w:u w:color="000000"/>
          <w:bdr w:val="nil"/>
        </w:rPr>
        <w:tab/>
      </w: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1A5F0C" w:rsidRDefault="001A5F0C" w:rsidP="001A5F0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0"/>
          <w:szCs w:val="20"/>
          <w:u w:color="000000"/>
          <w:bdr w:val="nil"/>
        </w:rPr>
      </w:pPr>
    </w:p>
    <w:p w:rsidR="00FF0AE8" w:rsidRDefault="00FF0AE8"/>
    <w:sectPr w:rsidR="00FF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8311746"/>
    <w:multiLevelType w:val="hybridMultilevel"/>
    <w:tmpl w:val="1E6A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63BD"/>
    <w:multiLevelType w:val="hybridMultilevel"/>
    <w:tmpl w:val="662E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0C"/>
    <w:rsid w:val="001A5F0C"/>
    <w:rsid w:val="00BE2879"/>
    <w:rsid w:val="00CB0BEE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B6E"/>
  <w15:docId w15:val="{B9369C08-802F-4246-BDC2-0BB4A48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F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A5F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A5F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A5F0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1A5F0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1A5F0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1A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2017-11-13T07:49:00Z</dcterms:created>
  <dcterms:modified xsi:type="dcterms:W3CDTF">2018-01-17T18:34:00Z</dcterms:modified>
</cp:coreProperties>
</file>