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D6" w:rsidRPr="006157CC" w:rsidRDefault="000B1CD6" w:rsidP="000B1CD6">
      <w:pPr>
        <w:jc w:val="center"/>
        <w:rPr>
          <w:rFonts w:ascii="Arial" w:hAnsi="Arial" w:cs="Arial"/>
          <w:b/>
          <w:color w:val="auto"/>
        </w:rPr>
      </w:pPr>
      <w:r w:rsidRPr="006157CC">
        <w:rPr>
          <w:rFonts w:ascii="Arial" w:hAnsi="Arial" w:cs="Arial"/>
          <w:b/>
          <w:color w:val="auto"/>
        </w:rPr>
        <w:t>KARTA PRZEDMIOTU</w:t>
      </w:r>
    </w:p>
    <w:p w:rsidR="000B1CD6" w:rsidRPr="006157CC" w:rsidRDefault="000B1CD6" w:rsidP="000B1CD6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259"/>
        <w:gridCol w:w="5896"/>
      </w:tblGrid>
      <w:tr w:rsidR="000B1CD6" w:rsidRPr="006157CC" w:rsidTr="009E17C8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157CC"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402A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15.1-1DKS-C18-WM</w:t>
            </w:r>
          </w:p>
        </w:tc>
      </w:tr>
      <w:tr w:rsidR="000B1CD6" w:rsidRPr="006157CC" w:rsidTr="009E17C8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157CC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 w:rsidRPr="006157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monograficzny I </w:t>
            </w:r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problemy telewizji</w:t>
            </w:r>
          </w:p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Monographic -</w:t>
            </w:r>
            <w:r w:rsidRPr="00615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Basic issues of TV</w:t>
            </w:r>
          </w:p>
        </w:tc>
      </w:tr>
      <w:tr w:rsidR="000B1CD6" w:rsidRPr="006157CC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0B1CD6" w:rsidRPr="006157CC" w:rsidRDefault="000B1CD6" w:rsidP="000B1CD6">
      <w:pPr>
        <w:rPr>
          <w:rFonts w:ascii="Arial" w:hAnsi="Arial" w:cs="Arial"/>
          <w:b/>
          <w:color w:val="auto"/>
        </w:rPr>
      </w:pPr>
    </w:p>
    <w:p w:rsidR="000B1CD6" w:rsidRPr="006157CC" w:rsidRDefault="000B1CD6" w:rsidP="000B1CD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157CC"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992"/>
      </w:tblGrid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 Mielczarek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 Mielczarek</w:t>
            </w:r>
          </w:p>
        </w:tc>
      </w:tr>
      <w:tr w:rsidR="000B1CD6" w:rsidRPr="006157CC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tomaszmielczarek@ujk.edu.pl</w:t>
            </w:r>
          </w:p>
        </w:tc>
      </w:tr>
    </w:tbl>
    <w:p w:rsidR="000B1CD6" w:rsidRPr="006157CC" w:rsidRDefault="000B1CD6" w:rsidP="000B1CD6">
      <w:pPr>
        <w:rPr>
          <w:rFonts w:ascii="Arial" w:hAnsi="Arial" w:cs="Arial"/>
          <w:b/>
          <w:color w:val="auto"/>
          <w:sz w:val="20"/>
          <w:szCs w:val="20"/>
        </w:rPr>
      </w:pPr>
    </w:p>
    <w:p w:rsidR="000B1CD6" w:rsidRPr="006157CC" w:rsidRDefault="000B1CD6" w:rsidP="000B1CD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157CC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5907"/>
      </w:tblGrid>
      <w:tr w:rsidR="000B1CD6" w:rsidRPr="006157CC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obowiązkowy</w:t>
            </w:r>
          </w:p>
        </w:tc>
      </w:tr>
      <w:tr w:rsidR="000B1CD6" w:rsidRPr="006157CC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0B1CD6" w:rsidRPr="006157CC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</w:tr>
      <w:tr w:rsidR="000B1CD6" w:rsidRPr="006157CC" w:rsidTr="009E17C8">
        <w:trPr>
          <w:trHeight w:val="39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0B1CD6" w:rsidRPr="006157CC" w:rsidRDefault="000B1CD6" w:rsidP="000B1CD6">
      <w:pPr>
        <w:rPr>
          <w:rFonts w:ascii="Arial" w:hAnsi="Arial" w:cs="Arial"/>
          <w:b/>
          <w:color w:val="auto"/>
          <w:sz w:val="20"/>
          <w:szCs w:val="20"/>
        </w:rPr>
      </w:pPr>
    </w:p>
    <w:p w:rsidR="000B1CD6" w:rsidRPr="006157CC" w:rsidRDefault="000B1CD6" w:rsidP="000B1CD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157CC"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0B1CD6" w:rsidRPr="006157CC" w:rsidTr="009E17C8">
        <w:trPr>
          <w:trHeight w:val="51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tabs>
                <w:tab w:val="left" w:pos="0"/>
              </w:tabs>
              <w:ind w:right="40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bCs/>
                <w:sz w:val="20"/>
                <w:szCs w:val="20"/>
              </w:rPr>
              <w:t>Wykład – 30 godz. – stacjonarne</w:t>
            </w:r>
          </w:p>
          <w:p w:rsidR="000B1CD6" w:rsidRPr="006157CC" w:rsidRDefault="000B1CD6" w:rsidP="009E17C8">
            <w:pPr>
              <w:tabs>
                <w:tab w:val="left" w:pos="0"/>
              </w:tabs>
              <w:ind w:right="40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bCs/>
                <w:sz w:val="20"/>
                <w:szCs w:val="20"/>
              </w:rPr>
              <w:t>Wykład – 18 godz. - niestacjonarne</w:t>
            </w:r>
          </w:p>
        </w:tc>
      </w:tr>
      <w:tr w:rsidR="000B1CD6" w:rsidRPr="006157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UJK,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0B1CD6" w:rsidRPr="006157CC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sz w:val="20"/>
                <w:szCs w:val="20"/>
              </w:rPr>
              <w:t>Wykład informacyjny</w:t>
            </w:r>
          </w:p>
        </w:tc>
      </w:tr>
      <w:tr w:rsidR="000B1CD6" w:rsidRPr="006157CC" w:rsidTr="009E17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0B1CD6" w:rsidRPr="006157CC" w:rsidRDefault="000B1CD6" w:rsidP="009E17C8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Pokorna – Ignatowicz K., Telewizja w systemie politycznym i medialnym PRL, Kraków 2003; 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Kozieł A., Za chwilę dalszy ciąg programu, Warszawa 2003, 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Mielczarek T., Monopol – pluralizm – koncentracja, Warszawa 2007.</w:t>
            </w:r>
          </w:p>
        </w:tc>
      </w:tr>
      <w:tr w:rsidR="000B1CD6" w:rsidRPr="006157CC" w:rsidTr="009E17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Informacja o podstawowych problemach radiofonii i telewizji z lat 2010 – 2013; 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Ustawa o radiofonii i telewizji [sejm.gov.pl]; 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Skrzypczak, polityka medialna w okresie konwersji cyfrowej radiofonii i telewizji, Poznań 2011, 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W. Godzic, Telewizja i jej gatunki, Kraków 2004.</w:t>
            </w:r>
          </w:p>
        </w:tc>
      </w:tr>
    </w:tbl>
    <w:p w:rsidR="000B1CD6" w:rsidRPr="006157CC" w:rsidRDefault="000B1CD6" w:rsidP="000B1CD6">
      <w:pPr>
        <w:rPr>
          <w:rFonts w:ascii="Arial" w:hAnsi="Arial" w:cs="Arial"/>
          <w:b/>
          <w:color w:val="auto"/>
          <w:sz w:val="20"/>
          <w:szCs w:val="20"/>
        </w:rPr>
      </w:pPr>
    </w:p>
    <w:p w:rsidR="000B1CD6" w:rsidRPr="006157CC" w:rsidRDefault="000B1CD6" w:rsidP="000B1CD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157CC"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0B1CD6" w:rsidRPr="006157CC" w:rsidTr="009E17C8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0B1CD6" w:rsidRPr="006157CC" w:rsidRDefault="000B1CD6" w:rsidP="009E17C8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Zaprezentowanie podstawowych polskich podmiotów nadawczych</w:t>
            </w:r>
          </w:p>
          <w:p w:rsidR="000B1CD6" w:rsidRPr="006157CC" w:rsidRDefault="000B1CD6" w:rsidP="009E17C8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najważniejszych formatów telewizyjnych</w:t>
            </w:r>
          </w:p>
          <w:p w:rsidR="000B1CD6" w:rsidRPr="006157CC" w:rsidRDefault="000B1CD6" w:rsidP="009E17C8">
            <w:pPr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sposobów realizacji misji publicznej przez TVP SA</w:t>
            </w:r>
          </w:p>
        </w:tc>
      </w:tr>
      <w:tr w:rsidR="000B1CD6" w:rsidRPr="006157CC" w:rsidTr="009E17C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Pojawienie się telewizji na świecie i w Polsce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Telewizja w PRL – realizacja funkcji kulturotwórczych i edukacyjnych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Telewizja w systemie politycznym PRL (funkcje propagandowe, agitacyjne i informacyjne)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Uwarunkowania prawne funkcjonowania telewizji w Polsce (ustawa o RTV oraz jej kolejne nowelizacje)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Krajowa Rada Radiofonii i Telewizji jako „regulator” rynku telewizyjnego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TVP SA – działalność po 1989 r.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Nadawcy komercyjni – Polsat, TVN i in.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Telewizje lokalne, sieci kablowe,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Telewizje satelitarne, telewizja w </w:t>
            </w:r>
            <w:proofErr w:type="spellStart"/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internecie</w:t>
            </w:r>
            <w:proofErr w:type="spellEnd"/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Cyfryzacja przekazów telewizyjnych</w:t>
            </w:r>
          </w:p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Europejskie regulacje dotyczące tv.</w:t>
            </w:r>
          </w:p>
        </w:tc>
      </w:tr>
    </w:tbl>
    <w:p w:rsidR="000B1CD6" w:rsidRPr="006157CC" w:rsidRDefault="000B1CD6" w:rsidP="000B1CD6">
      <w:pPr>
        <w:rPr>
          <w:sz w:val="16"/>
          <w:szCs w:val="16"/>
        </w:rPr>
      </w:pPr>
    </w:p>
    <w:p w:rsidR="000B1CD6" w:rsidRPr="006157CC" w:rsidRDefault="000B1CD6" w:rsidP="000B1CD6">
      <w:pPr>
        <w:rPr>
          <w:sz w:val="16"/>
          <w:szCs w:val="16"/>
        </w:rPr>
      </w:pPr>
    </w:p>
    <w:p w:rsidR="000B1CD6" w:rsidRPr="006157CC" w:rsidRDefault="000B1CD6" w:rsidP="000B1CD6">
      <w:pPr>
        <w:rPr>
          <w:sz w:val="16"/>
          <w:szCs w:val="16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417"/>
        <w:gridCol w:w="1127"/>
      </w:tblGrid>
      <w:tr w:rsidR="000B1CD6" w:rsidRPr="006157CC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CD6" w:rsidRPr="006157CC" w:rsidRDefault="000B1CD6" w:rsidP="009E17C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Stopień nasycenia efektu przedmiotowego</w:t>
            </w:r>
          </w:p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[+] [++] [+++]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0B1CD6" w:rsidRPr="006157CC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0B1CD6" w:rsidRPr="006157CC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podstawowe podmioty nadawcze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FF0000"/>
                <w:sz w:val="20"/>
                <w:szCs w:val="20"/>
              </w:rPr>
              <w:t>++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DKS1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_W03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H1P_W04</w:t>
            </w:r>
          </w:p>
        </w:tc>
      </w:tr>
      <w:tr w:rsidR="000B1CD6" w:rsidRPr="006157CC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o rodzajach struktur i instytucji społecznych - definiuje podstawowe pojęcia z zakresu działalności tv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FF0000"/>
                <w:sz w:val="20"/>
                <w:szCs w:val="20"/>
              </w:rPr>
              <w:t>++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DKS1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_W02</w:t>
            </w:r>
          </w:p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H1P_W03</w:t>
            </w:r>
          </w:p>
        </w:tc>
      </w:tr>
      <w:tr w:rsidR="000B1CD6" w:rsidRPr="006157CC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o procesach zmian dotyczących tv - objaśnia mechanizmy rządzące funkcjonowaniem tv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DKS1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_W13</w:t>
            </w:r>
          </w:p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H1P_W06S1P_W07</w:t>
            </w:r>
          </w:p>
          <w:p w:rsidR="000B1CD6" w:rsidRPr="006157CC" w:rsidRDefault="000B1CD6" w:rsidP="009E17C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color w:val="auto"/>
                <w:sz w:val="20"/>
                <w:szCs w:val="20"/>
              </w:rPr>
              <w:t>S1P_W02</w:t>
            </w:r>
          </w:p>
        </w:tc>
      </w:tr>
    </w:tbl>
    <w:p w:rsidR="000B1CD6" w:rsidRPr="006157CC" w:rsidRDefault="000B1CD6" w:rsidP="000B1CD6">
      <w:pPr>
        <w:ind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0B1CD6" w:rsidRPr="006157CC" w:rsidTr="009E17C8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0B1CD6" w:rsidRPr="006157CC" w:rsidRDefault="000B1CD6" w:rsidP="009E17C8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0B1CD6" w:rsidRPr="006157CC" w:rsidTr="009E17C8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0B1CD6" w:rsidRPr="006157CC" w:rsidTr="009E17C8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wykładach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wykładach i kolokwium zaliczone na co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najmniej 61%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wykładach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kolokwium zaliczone na co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najmniej 71%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wykładach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kolokwium zaliczone na co najmniej 81%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57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wykładach i kolokwium zaliczone na co najmniej 91%</w:t>
            </w:r>
          </w:p>
          <w:p w:rsidR="000B1CD6" w:rsidRPr="006157CC" w:rsidRDefault="000B1CD6" w:rsidP="009E17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B1CD6" w:rsidRPr="006157CC" w:rsidRDefault="000B1CD6" w:rsidP="000B1CD6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0B1CD6" w:rsidRPr="006157CC" w:rsidTr="009E17C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0B1CD6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0B1CD6" w:rsidRPr="006157CC" w:rsidRDefault="000B1CD6" w:rsidP="009E17C8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B1CD6" w:rsidRPr="006157CC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0B1CD6" w:rsidRPr="006157CC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X </w:t>
            </w:r>
          </w:p>
        </w:tc>
      </w:tr>
      <w:tr w:rsidR="000B1CD6" w:rsidRPr="006157CC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0B1CD6" w:rsidRPr="006157CC" w:rsidRDefault="000B1CD6" w:rsidP="000B1CD6">
      <w:pPr>
        <w:rPr>
          <w:rFonts w:ascii="Arial" w:hAnsi="Arial" w:cs="Arial"/>
          <w:color w:val="auto"/>
          <w:sz w:val="16"/>
          <w:szCs w:val="16"/>
        </w:rPr>
      </w:pPr>
    </w:p>
    <w:p w:rsidR="000B1CD6" w:rsidRPr="006157CC" w:rsidRDefault="000B1CD6" w:rsidP="000B1CD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6157CC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p w:rsidR="000B1CD6" w:rsidRPr="006157CC" w:rsidRDefault="000B1CD6" w:rsidP="000B1CD6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434"/>
        <w:gridCol w:w="1346"/>
      </w:tblGrid>
      <w:tr w:rsidR="000B1CD6" w:rsidRPr="006157CC" w:rsidTr="009E17C8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B1CD6" w:rsidRPr="006157CC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0B1CD6" w:rsidRPr="006157CC" w:rsidRDefault="000B1CD6" w:rsidP="009E17C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157CC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18</w:t>
            </w: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i/>
                <w:color w:val="auto"/>
                <w:sz w:val="20"/>
                <w:szCs w:val="20"/>
              </w:rPr>
              <w:t>18</w:t>
            </w: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Inne </w:t>
            </w:r>
            <w:r w:rsidRPr="006157CC">
              <w:rPr>
                <w:rFonts w:ascii="Arial" w:hAnsi="Arial" w:cs="Arial"/>
                <w:i/>
                <w:color w:val="FF0000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12</w:t>
            </w: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12</w:t>
            </w: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7C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Inne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30</w:t>
            </w:r>
          </w:p>
        </w:tc>
      </w:tr>
      <w:tr w:rsidR="000B1CD6" w:rsidRPr="006157CC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57CC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1CD6" w:rsidRPr="006157CC" w:rsidRDefault="000B1CD6" w:rsidP="009E17C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</w:tbl>
    <w:p w:rsidR="000B1CD6" w:rsidRPr="006157CC" w:rsidRDefault="000B1CD6" w:rsidP="000B1CD6">
      <w:pPr>
        <w:tabs>
          <w:tab w:val="left" w:pos="655"/>
        </w:tabs>
        <w:ind w:right="20"/>
        <w:rPr>
          <w:rFonts w:ascii="Arial" w:hAnsi="Arial" w:cs="Arial"/>
          <w:i/>
          <w:sz w:val="16"/>
          <w:szCs w:val="16"/>
        </w:rPr>
      </w:pPr>
      <w:r w:rsidRPr="006157CC">
        <w:rPr>
          <w:rFonts w:ascii="Arial" w:hAnsi="Arial" w:cs="Arial"/>
          <w:b/>
          <w:i/>
          <w:sz w:val="20"/>
          <w:szCs w:val="20"/>
        </w:rPr>
        <w:t>Przyjmuję do realizacji</w:t>
      </w:r>
      <w:r w:rsidRPr="006157CC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0B1CD6" w:rsidRDefault="000B1CD6" w:rsidP="000B1CD6"/>
    <w:p w:rsidR="000B1CD6" w:rsidRDefault="000B1CD6" w:rsidP="000B1CD6"/>
    <w:p w:rsidR="000B1CD6" w:rsidRDefault="000B1CD6" w:rsidP="000B1CD6"/>
    <w:p w:rsidR="000B1CD6" w:rsidRDefault="000B1CD6" w:rsidP="000B1CD6"/>
    <w:p w:rsidR="000B1CD6" w:rsidRDefault="000B1CD6" w:rsidP="000B1CD6"/>
    <w:p w:rsidR="000B1CD6" w:rsidRDefault="000B1CD6" w:rsidP="000B1CD6"/>
    <w:p w:rsidR="000B1CD6" w:rsidRDefault="000B1CD6" w:rsidP="000B1CD6"/>
    <w:p w:rsidR="000B1CD6" w:rsidRPr="006157CC" w:rsidRDefault="000B1CD6" w:rsidP="000B1CD6"/>
    <w:p w:rsidR="0089078A" w:rsidRDefault="0089078A"/>
    <w:sectPr w:rsidR="008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9A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6"/>
    <w:rsid w:val="000B1CD6"/>
    <w:rsid w:val="008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2017-11-10T11:39:00Z</dcterms:created>
  <dcterms:modified xsi:type="dcterms:W3CDTF">2017-11-10T11:39:00Z</dcterms:modified>
</cp:coreProperties>
</file>