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02" w:rsidRPr="00C967C2" w:rsidRDefault="00B43702" w:rsidP="00B43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r w:rsidRPr="00C967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KARTA PRZEDMIOTU</w:t>
      </w:r>
    </w:p>
    <w:p w:rsidR="00B43702" w:rsidRPr="00C967C2" w:rsidRDefault="00B43702" w:rsidP="00B43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6477"/>
      </w:tblGrid>
      <w:tr w:rsidR="00B43702" w:rsidRPr="00C967C2" w:rsidTr="0009095D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3702" w:rsidRPr="00C967C2" w:rsidRDefault="00B43702" w:rsidP="00B43702">
            <w:pPr>
              <w:tabs>
                <w:tab w:val="left" w:pos="194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10.0-1DKS-D5-PER</w:t>
            </w:r>
          </w:p>
        </w:tc>
      </w:tr>
      <w:tr w:rsidR="00B43702" w:rsidRPr="00C967C2" w:rsidTr="0009095D">
        <w:trPr>
          <w:cantSplit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02" w:rsidRPr="00C967C2" w:rsidRDefault="00B43702" w:rsidP="00B4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Prawo i etyka reklamy</w:t>
            </w:r>
          </w:p>
          <w:p w:rsidR="00B43702" w:rsidRPr="00C967C2" w:rsidRDefault="00B43702" w:rsidP="00B4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Law and media ethic</w:t>
            </w:r>
          </w:p>
        </w:tc>
      </w:tr>
      <w:tr w:rsidR="00B43702" w:rsidRPr="00C967C2" w:rsidTr="0009095D">
        <w:trPr>
          <w:cantSplit/>
          <w:trHeight w:val="593"/>
        </w:trPr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43702" w:rsidRPr="00C967C2" w:rsidRDefault="00B43702" w:rsidP="00B43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3702" w:rsidRPr="00C967C2" w:rsidRDefault="00B43702" w:rsidP="00B4370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67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06"/>
        <w:gridCol w:w="5356"/>
      </w:tblGrid>
      <w:tr w:rsidR="00B43702" w:rsidRPr="00C967C2" w:rsidTr="0009095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Dziennikarstwo I Komunikacja Społeczna </w:t>
            </w:r>
          </w:p>
        </w:tc>
      </w:tr>
      <w:tr w:rsidR="00B43702" w:rsidRPr="00C967C2" w:rsidTr="0009095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stacjonarne / niestacjonarne</w:t>
            </w:r>
          </w:p>
        </w:tc>
      </w:tr>
      <w:tr w:rsidR="00B43702" w:rsidRPr="00C967C2" w:rsidTr="0009095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tabs>
                <w:tab w:val="left" w:pos="137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pierwszego stopnia licencjackie</w:t>
            </w:r>
          </w:p>
        </w:tc>
      </w:tr>
      <w:tr w:rsidR="00B43702" w:rsidRPr="00C967C2" w:rsidTr="0009095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B43702" w:rsidRPr="00C967C2" w:rsidTr="0009095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1.5. Specjalność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Wizerunek, promocja i reklama</w:t>
            </w:r>
          </w:p>
        </w:tc>
      </w:tr>
      <w:tr w:rsidR="00B43702" w:rsidRPr="00C967C2" w:rsidTr="0009095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B43702" w:rsidRPr="00C967C2" w:rsidTr="0009095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1.7. Osoba przygotowująca kartę przedmiotu     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dr Adam Górski</w:t>
            </w:r>
          </w:p>
        </w:tc>
      </w:tr>
      <w:tr w:rsidR="00B43702" w:rsidRPr="00C967C2" w:rsidTr="0009095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dr Adam Górski</w:t>
            </w:r>
          </w:p>
        </w:tc>
      </w:tr>
      <w:tr w:rsidR="00B43702" w:rsidRPr="00C967C2" w:rsidTr="0009095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1.9. Kontakt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agorski@ujk.edu.pl</w:t>
            </w:r>
          </w:p>
        </w:tc>
      </w:tr>
    </w:tbl>
    <w:p w:rsidR="00B43702" w:rsidRPr="00C967C2" w:rsidRDefault="00B43702" w:rsidP="00B43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3702" w:rsidRPr="00C967C2" w:rsidRDefault="00B43702" w:rsidP="00B4370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67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547"/>
        <w:gridCol w:w="6415"/>
      </w:tblGrid>
      <w:tr w:rsidR="00B43702" w:rsidRPr="00C967C2" w:rsidTr="0009095D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Specjalnościowy</w:t>
            </w:r>
          </w:p>
        </w:tc>
      </w:tr>
      <w:tr w:rsidR="00B43702" w:rsidRPr="00C967C2" w:rsidTr="0009095D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2.2. Status przedmiotu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obowiązkowy</w:t>
            </w:r>
          </w:p>
        </w:tc>
      </w:tr>
      <w:tr w:rsidR="00B43702" w:rsidRPr="00C967C2" w:rsidTr="0009095D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2.3. Język wykładowy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polski</w:t>
            </w:r>
          </w:p>
        </w:tc>
      </w:tr>
      <w:tr w:rsidR="00B43702" w:rsidRPr="00C967C2" w:rsidTr="0009095D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2.4. Semestry, na których </w:t>
            </w: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      realizowany jest przedmiot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</w:tr>
      <w:tr w:rsidR="00B43702" w:rsidRPr="00C967C2" w:rsidTr="0009095D">
        <w:trPr>
          <w:trHeight w:val="37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2.5. Wymagania wstępne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Brak</w:t>
            </w:r>
          </w:p>
        </w:tc>
      </w:tr>
    </w:tbl>
    <w:p w:rsidR="00B43702" w:rsidRPr="00C967C2" w:rsidRDefault="00B43702" w:rsidP="00B43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3702" w:rsidRPr="00C967C2" w:rsidRDefault="00B43702" w:rsidP="00B4370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67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FORMY, SPOSOBY I  METODY PROWADZENIA ZAJĘĆ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670"/>
      </w:tblGrid>
      <w:tr w:rsidR="00B43702" w:rsidRPr="00C967C2" w:rsidTr="0009095D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Formy zajęć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tabs>
                <w:tab w:val="left" w:pos="0"/>
              </w:tabs>
              <w:spacing w:after="0" w:line="200" w:lineRule="atLeast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Cwiczeniowa 15 godzin</w:t>
            </w:r>
          </w:p>
          <w:p w:rsidR="00B43702" w:rsidRPr="00C967C2" w:rsidRDefault="00B43702" w:rsidP="00B43702">
            <w:pPr>
              <w:tabs>
                <w:tab w:val="left" w:pos="0"/>
              </w:tabs>
              <w:spacing w:after="0" w:line="200" w:lineRule="atLeast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 – 9 godz. niestacjonarne </w:t>
            </w:r>
          </w:p>
        </w:tc>
      </w:tr>
      <w:tr w:rsidR="00B43702" w:rsidRPr="00C967C2" w:rsidTr="0009095D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tradycyjne w pomieszczeniu dydaktycznym UJK,</w:t>
            </w:r>
          </w:p>
        </w:tc>
      </w:tr>
      <w:tr w:rsidR="00B43702" w:rsidRPr="00C967C2" w:rsidTr="0009095D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zaliczenia zajęć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Zaliczenie z oceną</w:t>
            </w:r>
          </w:p>
        </w:tc>
      </w:tr>
      <w:tr w:rsidR="00B43702" w:rsidRPr="00C967C2" w:rsidTr="0009095D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W czasie ćwiczeń wykorzystywane są różne metody dydaktyczne w szczególności metody podające i problemowe. Część wiedzy podawana jest w formie wykładu, a część w formie dyskusji opartej na analizie przypadku. Studenci biorą także czynny udział w metodzie inscenizacji połączonej z grą dydaktyczną w postaci przykładowej rozprawy sądowej.</w:t>
            </w:r>
          </w:p>
        </w:tc>
      </w:tr>
      <w:tr w:rsidR="00B43702" w:rsidRPr="00C967C2" w:rsidTr="0009095D">
        <w:trPr>
          <w:cantSplit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  <w:p w:rsidR="00B43702" w:rsidRPr="00C967C2" w:rsidRDefault="00B43702" w:rsidP="00B43702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1.K.Grzybczyk, Prawo reklamy, wyd. 3, Warszawa 2012;</w:t>
            </w:r>
          </w:p>
          <w:p w:rsidR="00B43702" w:rsidRPr="00C967C2" w:rsidRDefault="00B43702" w:rsidP="00B43702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Ustawa o zwalczaniu nieuczciwej konkurencji. Komentarz,  red. prof. dr hab. Janusz Szwaja, Warszawa 2013</w:t>
            </w:r>
          </w:p>
          <w:p w:rsidR="00B43702" w:rsidRPr="00C967C2" w:rsidRDefault="00B43702" w:rsidP="00B43702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Ustawa o prawie autorskim i prawach pokrewnych. Komentarz, red. prof. dr hab. Ewa Ferenc-Szydełko, Warszawa 2014</w:t>
            </w:r>
          </w:p>
          <w:p w:rsidR="00B43702" w:rsidRPr="00C967C2" w:rsidRDefault="00B43702" w:rsidP="00B43702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1.Prawo prasowe Komentarz, Bogusław Kosmus, Grzegorz Kuczyński (red.),Rok wydania: 2013, Wydawnictwo: C.H.Beck,</w:t>
            </w:r>
          </w:p>
          <w:p w:rsidR="00B43702" w:rsidRPr="00C967C2" w:rsidRDefault="00B43702" w:rsidP="00B43702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2.Etyka dziennikarska, Jan Pleszczyński, Wydawnictwo: Difin Warszawa 2007</w:t>
            </w:r>
          </w:p>
          <w:p w:rsidR="00B43702" w:rsidRPr="00C967C2" w:rsidRDefault="00B43702" w:rsidP="00B43702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3.Prawo Autorskie, Janusz Barta, Ryszard Markiewicz Rok wydania: 2010, Wydawnictwo: Wolters Kluwer Polska Sp. z  o. o., Wydanie: 2,</w:t>
            </w:r>
          </w:p>
        </w:tc>
      </w:tr>
      <w:tr w:rsidR="00B43702" w:rsidRPr="00C967C2" w:rsidTr="0009095D">
        <w:trPr>
          <w:cantSplit/>
          <w:trHeight w:val="31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  <w:p w:rsidR="00B43702" w:rsidRPr="00C967C2" w:rsidRDefault="00B43702" w:rsidP="00B43702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43702" w:rsidRPr="00C967C2" w:rsidRDefault="00B43702" w:rsidP="00B43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3702" w:rsidRPr="00C967C2" w:rsidRDefault="00B43702" w:rsidP="00B4370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67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CELE, TREŚCI I EFEKTY KSZTAŁCENIA</w:t>
      </w: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6"/>
      </w:tblGrid>
      <w:tr w:rsidR="00B43702" w:rsidRPr="00C967C2" w:rsidTr="0009095D">
        <w:trPr>
          <w:trHeight w:val="889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702" w:rsidRPr="00C967C2" w:rsidRDefault="00B43702" w:rsidP="00B43702">
            <w:pPr>
              <w:numPr>
                <w:ilvl w:val="1"/>
                <w:numId w:val="2"/>
              </w:num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przedmiotu</w:t>
            </w:r>
          </w:p>
          <w:p w:rsidR="00B43702" w:rsidRPr="00C967C2" w:rsidRDefault="00B43702" w:rsidP="00B43702">
            <w:pPr>
              <w:widowControl w:val="0"/>
              <w:spacing w:after="0" w:line="200" w:lineRule="atLeast"/>
              <w:ind w:left="35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C1-Wiedza - </w:t>
            </w:r>
          </w:p>
          <w:p w:rsidR="00B43702" w:rsidRPr="00C967C2" w:rsidRDefault="00B43702" w:rsidP="00B43702">
            <w:pPr>
              <w:widowControl w:val="0"/>
              <w:spacing w:after="0" w:line="200" w:lineRule="atLeast"/>
              <w:ind w:left="35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C2-Umiejętności - </w:t>
            </w:r>
          </w:p>
          <w:p w:rsidR="00B43702" w:rsidRPr="00C967C2" w:rsidRDefault="00B43702" w:rsidP="00B43702">
            <w:pPr>
              <w:widowControl w:val="0"/>
              <w:spacing w:after="0" w:line="200" w:lineRule="atLeas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C3-Kompetencje społeczne</w:t>
            </w:r>
          </w:p>
        </w:tc>
      </w:tr>
      <w:tr w:rsidR="00B43702" w:rsidRPr="00C967C2" w:rsidTr="0009095D">
        <w:trPr>
          <w:trHeight w:val="827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numPr>
                <w:ilvl w:val="1"/>
                <w:numId w:val="2"/>
              </w:num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Treści programowe</w:t>
            </w:r>
          </w:p>
          <w:p w:rsidR="00B43702" w:rsidRPr="00C967C2" w:rsidRDefault="00B43702" w:rsidP="00B43702">
            <w:pPr>
              <w:widowControl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widowControl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Zagadnienia</w:t>
            </w:r>
          </w:p>
          <w:p w:rsidR="00B43702" w:rsidRPr="00C967C2" w:rsidRDefault="00B43702" w:rsidP="00B43702">
            <w:pPr>
              <w:widowControl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Pojęcie reklamy, </w:t>
            </w:r>
          </w:p>
          <w:p w:rsidR="00B43702" w:rsidRPr="00C967C2" w:rsidRDefault="00B43702" w:rsidP="00B43702">
            <w:pPr>
              <w:widowControl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Rodzaje reklamy, </w:t>
            </w:r>
          </w:p>
          <w:p w:rsidR="00B43702" w:rsidRPr="00C967C2" w:rsidRDefault="00B43702" w:rsidP="00B43702">
            <w:pPr>
              <w:widowControl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Zakazy reklamy niektórych towarów i usług, </w:t>
            </w:r>
          </w:p>
          <w:p w:rsidR="00B43702" w:rsidRPr="00C967C2" w:rsidRDefault="00B43702" w:rsidP="00B43702">
            <w:pPr>
              <w:widowControl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Reklama jako czyn nieuczciwej konkurencji, </w:t>
            </w:r>
          </w:p>
          <w:p w:rsidR="00B43702" w:rsidRPr="00C967C2" w:rsidRDefault="00B43702" w:rsidP="00B43702">
            <w:pPr>
              <w:widowControl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Etyka w reklamie , </w:t>
            </w:r>
          </w:p>
          <w:p w:rsidR="00B43702" w:rsidRPr="00C967C2" w:rsidRDefault="00B43702" w:rsidP="00B43702">
            <w:pPr>
              <w:widowControl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Regulacje prawa prasowego dotyczące reklamy, </w:t>
            </w:r>
          </w:p>
          <w:p w:rsidR="00B43702" w:rsidRPr="00C967C2" w:rsidRDefault="00B43702" w:rsidP="00B43702">
            <w:pPr>
              <w:widowControl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Regulacje ustawy o świadczeniu usług drogą elektroniczną, ustawy o ochronie danych osobowych, ustawy o prawie autorskim i prawach pokrewnych dotyczące reklamy.</w:t>
            </w:r>
          </w:p>
        </w:tc>
      </w:tr>
      <w:tr w:rsidR="00B43702" w:rsidRPr="00C967C2" w:rsidTr="0009095D">
        <w:trPr>
          <w:cantSplit/>
          <w:trHeight w:val="1159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702" w:rsidRPr="00C967C2" w:rsidRDefault="00B43702" w:rsidP="00B43702">
            <w:pPr>
              <w:numPr>
                <w:ilvl w:val="1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Przedmiotowe efekty kształcenia (mała, średnia, duża liczba efektów)</w:t>
            </w:r>
          </w:p>
          <w:p w:rsidR="00B43702" w:rsidRPr="00C967C2" w:rsidRDefault="00B43702" w:rsidP="00B43702">
            <w:pPr>
              <w:suppressAutoHyphens/>
              <w:spacing w:after="0" w:line="100" w:lineRule="atLeast"/>
              <w:ind w:left="540"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43702" w:rsidRPr="00C967C2" w:rsidRDefault="00B43702" w:rsidP="00B43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423"/>
        <w:gridCol w:w="1292"/>
        <w:gridCol w:w="1206"/>
      </w:tblGrid>
      <w:tr w:rsidR="00B43702" w:rsidRPr="00C967C2" w:rsidTr="0009095D">
        <w:trPr>
          <w:cantSplit/>
          <w:trHeight w:val="6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702" w:rsidRPr="00C967C2" w:rsidRDefault="00B43702" w:rsidP="00B437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4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Stopień nasycenia efektu przedmiotowego</w:t>
            </w:r>
            <w:r w:rsidRPr="00C967C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[+] [++] [+++]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Odniesienie do efektów kształcenia</w:t>
            </w:r>
          </w:p>
        </w:tc>
      </w:tr>
      <w:tr w:rsidR="00B43702" w:rsidRPr="00C967C2" w:rsidTr="0009095D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  <w:tc>
          <w:tcPr>
            <w:tcW w:w="14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kierunku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</w:p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obszaru</w:t>
            </w:r>
          </w:p>
        </w:tc>
      </w:tr>
      <w:tr w:rsidR="00B43702" w:rsidRPr="00C967C2" w:rsidTr="0009095D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 wiedzę na temat istniejących uregulowań prawnych i zachowań etycznych  w reklamie </w:t>
            </w:r>
          </w:p>
        </w:tc>
        <w:tc>
          <w:tcPr>
            <w:tcW w:w="14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-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Times-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-Roman" w:hAnsi="Times New Roman" w:cs="Times New Roman"/>
                <w:sz w:val="20"/>
                <w:szCs w:val="20"/>
                <w:lang w:eastAsia="pl-PL"/>
              </w:rPr>
              <w:t>DKS1P_W13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H1P_W06</w:t>
            </w:r>
          </w:p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S1P_W02</w:t>
            </w:r>
          </w:p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S1P_W07</w:t>
            </w:r>
          </w:p>
        </w:tc>
      </w:tr>
      <w:tr w:rsidR="00B43702" w:rsidRPr="00C967C2" w:rsidTr="0009095D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UMIEJĘTNOŚC</w:t>
            </w: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3702" w:rsidRPr="00C967C2" w:rsidTr="0009095D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zastosować przepisy prawa i normy etyczne odnoszące się do agencji reklamowych </w:t>
            </w:r>
          </w:p>
        </w:tc>
        <w:tc>
          <w:tcPr>
            <w:tcW w:w="14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-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Times-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-Roman" w:hAnsi="Times New Roman" w:cs="Times New Roman"/>
                <w:sz w:val="20"/>
                <w:szCs w:val="20"/>
                <w:lang w:eastAsia="pl-PL"/>
              </w:rPr>
              <w:t>DKS1P_U10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H1P_U07</w:t>
            </w:r>
          </w:p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S1P_U05</w:t>
            </w:r>
          </w:p>
        </w:tc>
      </w:tr>
      <w:tr w:rsidR="00B43702" w:rsidRPr="00C967C2" w:rsidTr="0009095D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wykorzystać zdobytą wiedzę do rozstrzygania dylematów prawnych i etycznych pojawiających się w pracy zawodowej</w:t>
            </w:r>
          </w:p>
        </w:tc>
        <w:tc>
          <w:tcPr>
            <w:tcW w:w="14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H1P_U08</w:t>
            </w:r>
          </w:p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H1P_U09</w:t>
            </w:r>
          </w:p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S1P_U06</w:t>
            </w:r>
          </w:p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Arial" w:hAnsi="Times New Roman" w:cs="Times New Roman"/>
                <w:sz w:val="20"/>
                <w:szCs w:val="20"/>
                <w:lang w:eastAsia="pl-PL"/>
              </w:rPr>
              <w:t>S1P_U07</w:t>
            </w:r>
          </w:p>
        </w:tc>
      </w:tr>
      <w:tr w:rsidR="00B43702" w:rsidRPr="00C967C2" w:rsidTr="0009095D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SPOŁECZNYCH</w:t>
            </w:r>
          </w:p>
        </w:tc>
        <w:tc>
          <w:tcPr>
            <w:tcW w:w="14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3702" w:rsidRPr="00C967C2" w:rsidTr="0009095D">
        <w:trPr>
          <w:trHeight w:val="5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ewentualne problemy związane z praca w agencji reklamowej i przygotowuje się do ich rozwiazywania </w:t>
            </w:r>
          </w:p>
        </w:tc>
        <w:tc>
          <w:tcPr>
            <w:tcW w:w="14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H1P_K04</w:t>
            </w:r>
          </w:p>
          <w:p w:rsidR="00B43702" w:rsidRPr="00C967C2" w:rsidRDefault="00B43702" w:rsidP="00B4370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S1P_K04</w:t>
            </w:r>
          </w:p>
        </w:tc>
      </w:tr>
    </w:tbl>
    <w:p w:rsidR="00B43702" w:rsidRPr="00C967C2" w:rsidRDefault="00B43702" w:rsidP="00B43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2104"/>
      </w:tblGrid>
      <w:tr w:rsidR="00B43702" w:rsidRPr="00C967C2" w:rsidTr="0009095D">
        <w:trPr>
          <w:trHeight w:val="412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Arial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oceny osiągniętych efektów kształcenia dla każdej formy zajęć</w:t>
            </w:r>
          </w:p>
          <w:p w:rsidR="00B43702" w:rsidRPr="00C967C2" w:rsidRDefault="00B43702" w:rsidP="00B437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43702" w:rsidRPr="00C967C2" w:rsidTr="0009095D">
        <w:trPr>
          <w:trHeight w:val="26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4,5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5</w:t>
            </w:r>
          </w:p>
        </w:tc>
      </w:tr>
      <w:tr w:rsidR="00B43702" w:rsidRPr="00C967C2" w:rsidTr="0009095D">
        <w:trPr>
          <w:trHeight w:val="70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  <w:t>Ćwiczeni</w:t>
            </w:r>
          </w:p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1 aktywność;</w:t>
            </w:r>
          </w:p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Kolokwium ocenione na 51-60%</w:t>
            </w:r>
          </w:p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2 aktywność;</w:t>
            </w:r>
          </w:p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Kolokwium ocenione na 61-70%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3 aktywność;</w:t>
            </w:r>
          </w:p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Kolokwium ocenione na 71-80%</w:t>
            </w:r>
          </w:p>
          <w:p w:rsidR="00B43702" w:rsidRPr="00C967C2" w:rsidRDefault="00B43702" w:rsidP="00B437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4 aktywność;</w:t>
            </w:r>
          </w:p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Kolokwium ocenione na 81-90%</w:t>
            </w:r>
          </w:p>
          <w:p w:rsidR="00B43702" w:rsidRPr="00C967C2" w:rsidRDefault="00B43702" w:rsidP="00B437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5 aktywność;</w:t>
            </w:r>
          </w:p>
          <w:p w:rsidR="00B43702" w:rsidRPr="00C967C2" w:rsidRDefault="00B43702" w:rsidP="00B4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Kolokwium ocenione na 91-100%</w:t>
            </w:r>
          </w:p>
          <w:p w:rsidR="00B43702" w:rsidRPr="00C967C2" w:rsidRDefault="00B43702" w:rsidP="00B437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</w:pPr>
          </w:p>
        </w:tc>
      </w:tr>
    </w:tbl>
    <w:p w:rsidR="00B43702" w:rsidRPr="00C967C2" w:rsidRDefault="00B43702" w:rsidP="00B43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94" w:type="dxa"/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361"/>
      </w:tblGrid>
      <w:tr w:rsidR="00B43702" w:rsidRPr="00C967C2" w:rsidTr="0009095D">
        <w:tc>
          <w:tcPr>
            <w:tcW w:w="10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numPr>
                <w:ilvl w:val="1"/>
                <w:numId w:val="1"/>
              </w:num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oceny dla każdej formy zajęć</w:t>
            </w:r>
          </w:p>
          <w:p w:rsidR="00B43702" w:rsidRPr="00C967C2" w:rsidRDefault="00B43702" w:rsidP="00B43702">
            <w:pPr>
              <w:tabs>
                <w:tab w:val="left" w:pos="851"/>
              </w:tabs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43702" w:rsidRPr="00C967C2" w:rsidTr="0009095D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Dyskusje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</w:tr>
      <w:tr w:rsidR="00B43702" w:rsidRPr="00C967C2" w:rsidTr="0009095D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3702" w:rsidRPr="00C967C2" w:rsidTr="0009095D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(ćw- </w:t>
            </w: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kolokwium ustne)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43702" w:rsidRPr="00C967C2" w:rsidRDefault="00B43702" w:rsidP="00B437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67C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43702" w:rsidRPr="00C967C2" w:rsidRDefault="00B43702" w:rsidP="00B4370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7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:rsidR="00B43702" w:rsidRPr="00C967C2" w:rsidRDefault="00B43702" w:rsidP="00B43702">
      <w:pPr>
        <w:tabs>
          <w:tab w:val="left" w:pos="655"/>
        </w:tabs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94" w:type="dxa"/>
        <w:tblLayout w:type="fixed"/>
        <w:tblLook w:val="0000" w:firstRow="0" w:lastRow="0" w:firstColumn="0" w:lastColumn="0" w:noHBand="0" w:noVBand="0"/>
      </w:tblPr>
      <w:tblGrid>
        <w:gridCol w:w="6622"/>
        <w:gridCol w:w="1440"/>
        <w:gridCol w:w="1466"/>
      </w:tblGrid>
      <w:tr w:rsidR="00B43702" w:rsidRPr="00C967C2" w:rsidTr="0009095D">
        <w:trPr>
          <w:cantSplit/>
        </w:trPr>
        <w:tc>
          <w:tcPr>
            <w:tcW w:w="6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43702" w:rsidRPr="00C967C2" w:rsidTr="0009095D">
        <w:trPr>
          <w:cantSplit/>
        </w:trPr>
        <w:tc>
          <w:tcPr>
            <w:tcW w:w="6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B43702" w:rsidRPr="00C967C2" w:rsidRDefault="00B43702" w:rsidP="00B4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13</w:t>
            </w: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9</w:t>
            </w: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37</w:t>
            </w: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18</w:t>
            </w: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19</w:t>
            </w: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50</w:t>
            </w:r>
          </w:p>
        </w:tc>
      </w:tr>
      <w:tr w:rsidR="00B43702" w:rsidRPr="00C967C2" w:rsidTr="0009095D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43702" w:rsidRPr="00C967C2" w:rsidRDefault="00B43702" w:rsidP="00B4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43702" w:rsidRPr="00C967C2" w:rsidRDefault="00B43702" w:rsidP="00B437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:rsidR="00B43702" w:rsidRPr="00C967C2" w:rsidRDefault="00B43702" w:rsidP="00B43702">
      <w:pPr>
        <w:tabs>
          <w:tab w:val="left" w:pos="655"/>
        </w:tabs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3702" w:rsidRPr="00C967C2" w:rsidRDefault="00B43702" w:rsidP="00B43702">
      <w:pPr>
        <w:tabs>
          <w:tab w:val="left" w:pos="655"/>
        </w:tabs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B43702" w:rsidRPr="00C967C2" w:rsidRDefault="00B43702" w:rsidP="00B43702">
      <w:pPr>
        <w:tabs>
          <w:tab w:val="left" w:pos="655"/>
        </w:tabs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B43702" w:rsidRPr="00C967C2" w:rsidRDefault="00B43702" w:rsidP="00B43702">
      <w:pPr>
        <w:tabs>
          <w:tab w:val="left" w:pos="655"/>
        </w:tabs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C967C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Przyjmuję do realizacji</w:t>
      </w:r>
      <w:r w:rsidRPr="00C967C2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   (data i podpisy osób prowadzących przedmiot w danym roku akademickim)</w:t>
      </w:r>
    </w:p>
    <w:p w:rsidR="00B43702" w:rsidRPr="00C967C2" w:rsidRDefault="00B43702" w:rsidP="00B43702">
      <w:pPr>
        <w:tabs>
          <w:tab w:val="left" w:pos="655"/>
        </w:tabs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bookmarkEnd w:id="0"/>
    <w:p w:rsidR="0001307A" w:rsidRPr="00C967C2" w:rsidRDefault="0001307A">
      <w:pPr>
        <w:rPr>
          <w:rFonts w:ascii="Times New Roman" w:hAnsi="Times New Roman" w:cs="Times New Roman"/>
          <w:sz w:val="20"/>
          <w:szCs w:val="20"/>
        </w:rPr>
      </w:pPr>
    </w:p>
    <w:sectPr w:rsidR="0001307A" w:rsidRPr="00C9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1B5" w:rsidRDefault="00E301B5" w:rsidP="00B43702">
      <w:pPr>
        <w:spacing w:after="0" w:line="240" w:lineRule="auto"/>
      </w:pPr>
      <w:r>
        <w:separator/>
      </w:r>
    </w:p>
  </w:endnote>
  <w:endnote w:type="continuationSeparator" w:id="0">
    <w:p w:rsidR="00E301B5" w:rsidRDefault="00E301B5" w:rsidP="00B4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1B5" w:rsidRDefault="00E301B5" w:rsidP="00B43702">
      <w:pPr>
        <w:spacing w:after="0" w:line="240" w:lineRule="auto"/>
      </w:pPr>
      <w:r>
        <w:separator/>
      </w:r>
    </w:p>
  </w:footnote>
  <w:footnote w:type="continuationSeparator" w:id="0">
    <w:p w:rsidR="00E301B5" w:rsidRDefault="00E301B5" w:rsidP="00B43702">
      <w:pPr>
        <w:spacing w:after="0" w:line="240" w:lineRule="auto"/>
      </w:pPr>
      <w:r>
        <w:continuationSeparator/>
      </w:r>
    </w:p>
  </w:footnote>
  <w:footnote w:id="1">
    <w:p w:rsidR="00B43702" w:rsidRDefault="00B43702" w:rsidP="00B43702">
      <w:pPr>
        <w:pStyle w:val="Tekstprzypisudolnego"/>
      </w:pPr>
    </w:p>
  </w:footnote>
  <w:footnote w:id="2">
    <w:p w:rsidR="00B43702" w:rsidRDefault="00B43702" w:rsidP="00B43702">
      <w:pPr>
        <w:pStyle w:val="Tekstprzypisudolnego"/>
      </w:pPr>
      <w:r>
        <w:rPr>
          <w:rStyle w:val="Znakiprzypiswdolnych"/>
          <w:rFonts w:ascii="Arial" w:hAnsi="Arial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FF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02"/>
    <w:rsid w:val="0001307A"/>
    <w:rsid w:val="00981A93"/>
    <w:rsid w:val="00B43702"/>
    <w:rsid w:val="00C967C2"/>
    <w:rsid w:val="00E3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2226B-F9A2-41C8-B853-EBE4E44F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702"/>
    <w:rPr>
      <w:sz w:val="20"/>
      <w:szCs w:val="20"/>
    </w:rPr>
  </w:style>
  <w:style w:type="character" w:customStyle="1" w:styleId="Znakiprzypiswdolnych">
    <w:name w:val="Znaki przypisów dolnych"/>
    <w:rsid w:val="00B43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3</cp:revision>
  <dcterms:created xsi:type="dcterms:W3CDTF">2017-11-10T11:52:00Z</dcterms:created>
  <dcterms:modified xsi:type="dcterms:W3CDTF">2018-01-03T13:41:00Z</dcterms:modified>
</cp:coreProperties>
</file>