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9"/>
        <w:gridCol w:w="1260"/>
        <w:gridCol w:w="5897"/>
      </w:tblGrid>
      <w:tr w:rsidR="00382356" w:rsidRPr="0049051B" w:rsidTr="001E758A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Kod przedmiotu</w:t>
            </w:r>
          </w:p>
        </w:tc>
        <w:tc>
          <w:tcPr>
            <w:tcW w:w="7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proofErr w:type="spellStart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1DKS-SO1-IAiP</w:t>
            </w:r>
            <w:proofErr w:type="spellEnd"/>
          </w:p>
        </w:tc>
      </w:tr>
      <w:tr w:rsidR="00382356" w:rsidRPr="0049051B" w:rsidTr="001E758A">
        <w:trPr>
          <w:cantSplit/>
        </w:trPr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Nazwa przedmiotu w języku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polskim</w:t>
            </w:r>
          </w:p>
        </w:tc>
        <w:tc>
          <w:tcPr>
            <w:tcW w:w="5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bCs/>
                <w:kern w:val="3"/>
                <w:sz w:val="20"/>
                <w:szCs w:val="20"/>
                <w:lang w:eastAsia="zh-CN"/>
              </w:rPr>
              <w:t>Informacja agencyjna i prasowa</w:t>
            </w:r>
          </w:p>
          <w:p w:rsidR="00382356" w:rsidRPr="0049051B" w:rsidRDefault="00382356" w:rsidP="001E758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bCs/>
                <w:kern w:val="3"/>
                <w:sz w:val="20"/>
                <w:szCs w:val="20"/>
                <w:lang w:eastAsia="zh-CN"/>
              </w:rPr>
              <w:t xml:space="preserve">News </w:t>
            </w:r>
            <w:proofErr w:type="spellStart"/>
            <w:r w:rsidRPr="0049051B">
              <w:rPr>
                <w:rFonts w:ascii="Times New Roman" w:eastAsia="Times New Roman" w:hAnsi="Times New Roman" w:cs="Arial"/>
                <w:b/>
                <w:bCs/>
                <w:kern w:val="3"/>
                <w:sz w:val="20"/>
                <w:szCs w:val="20"/>
                <w:lang w:eastAsia="zh-CN"/>
              </w:rPr>
              <w:t>agency</w:t>
            </w:r>
            <w:proofErr w:type="spellEnd"/>
            <w:r w:rsidRPr="0049051B">
              <w:rPr>
                <w:rFonts w:ascii="Times New Roman" w:eastAsia="Times New Roman" w:hAnsi="Times New Roman" w:cs="Arial"/>
                <w:b/>
                <w:bCs/>
                <w:kern w:val="3"/>
                <w:sz w:val="20"/>
                <w:szCs w:val="20"/>
                <w:lang w:eastAsia="zh-CN"/>
              </w:rPr>
              <w:t xml:space="preserve"> and </w:t>
            </w:r>
            <w:proofErr w:type="spellStart"/>
            <w:r w:rsidRPr="0049051B">
              <w:rPr>
                <w:rFonts w:ascii="Times New Roman" w:eastAsia="Times New Roman" w:hAnsi="Times New Roman" w:cs="Arial"/>
                <w:b/>
                <w:bCs/>
                <w:kern w:val="3"/>
                <w:sz w:val="20"/>
                <w:szCs w:val="20"/>
                <w:lang w:eastAsia="zh-CN"/>
              </w:rPr>
              <w:t>press</w:t>
            </w:r>
            <w:proofErr w:type="spellEnd"/>
          </w:p>
        </w:tc>
      </w:tr>
      <w:tr w:rsidR="00382356" w:rsidRPr="0049051B" w:rsidTr="001E758A">
        <w:trPr>
          <w:cantSplit/>
        </w:trPr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angielskim</w:t>
            </w:r>
          </w:p>
        </w:tc>
        <w:tc>
          <w:tcPr>
            <w:tcW w:w="5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82356" w:rsidRPr="0049051B" w:rsidRDefault="00382356" w:rsidP="00382356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zh-CN"/>
        </w:rPr>
      </w:pPr>
    </w:p>
    <w:p w:rsidR="00382356" w:rsidRPr="0049051B" w:rsidRDefault="00382356" w:rsidP="00382356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zh-CN"/>
        </w:rPr>
      </w:pPr>
      <w:r w:rsidRPr="0049051B">
        <w:rPr>
          <w:rFonts w:ascii="Times New Roman" w:eastAsia="Times New Roman" w:hAnsi="Times New Roman" w:cs="Arial"/>
          <w:b/>
          <w:kern w:val="3"/>
          <w:sz w:val="20"/>
          <w:szCs w:val="20"/>
          <w:lang w:eastAsia="zh-CN"/>
        </w:rPr>
        <w:t>1. USYTUOWANIE PRZEDMIOTU W SYSTEMIE STUDIÓW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8"/>
        <w:gridCol w:w="4978"/>
      </w:tblGrid>
      <w:tr w:rsidR="00382356" w:rsidRPr="0049051B" w:rsidTr="001E758A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1.1. Kierunek studiów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Dziennikarstwo i komunikacja społeczna</w:t>
            </w:r>
          </w:p>
        </w:tc>
      </w:tr>
      <w:tr w:rsidR="00382356" w:rsidRPr="0049051B" w:rsidTr="001E758A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1.2. Forma studiów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studia stacjonarne</w:t>
            </w:r>
          </w:p>
        </w:tc>
      </w:tr>
      <w:tr w:rsidR="00382356" w:rsidRPr="0049051B" w:rsidTr="001E758A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1.3. Poziom studiów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studia pierwszego stopnia licencjackie</w:t>
            </w:r>
          </w:p>
          <w:p w:rsidR="00382356" w:rsidRPr="0049051B" w:rsidRDefault="00382356" w:rsidP="001E758A">
            <w:pPr>
              <w:autoSpaceDN w:val="0"/>
              <w:spacing w:after="0" w:line="240" w:lineRule="auto"/>
              <w:ind w:left="283" w:hanging="181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382356" w:rsidRPr="0049051B" w:rsidTr="001E758A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praktyczny</w:t>
            </w:r>
          </w:p>
        </w:tc>
      </w:tr>
      <w:tr w:rsidR="00382356" w:rsidRPr="0049051B" w:rsidTr="001E758A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1.5. Specjalność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 xml:space="preserve">Dziennikarstwo </w:t>
            </w: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nowych mediów</w:t>
            </w:r>
          </w:p>
        </w:tc>
      </w:tr>
      <w:tr w:rsidR="00382356" w:rsidRPr="0049051B" w:rsidTr="001E758A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1.6. Jednostka prowadząca przedmiot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Instytut Dziennikarstwa i Informacji</w:t>
            </w:r>
          </w:p>
        </w:tc>
      </w:tr>
      <w:tr w:rsidR="00382356" w:rsidRPr="0049051B" w:rsidTr="001E758A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 xml:space="preserve">1.7. </w:t>
            </w:r>
            <w:r w:rsidRPr="00845406">
              <w:rPr>
                <w:rFonts w:ascii="Times New Roman" w:hAnsi="Times New Roman" w:cs="Times New Roman"/>
                <w:b/>
                <w:sz w:val="20"/>
                <w:szCs w:val="20"/>
              </w:rPr>
              <w:t>Osoba/zespół przygotowująca/y kartę przedmiotu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 xml:space="preserve">dr hab. prof. </w:t>
            </w:r>
            <w:proofErr w:type="spellStart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UJK</w:t>
            </w:r>
            <w:proofErr w:type="spellEnd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 xml:space="preserve"> Renata </w:t>
            </w:r>
            <w:proofErr w:type="spellStart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Piasecka-Strzelec</w:t>
            </w:r>
            <w:proofErr w:type="spellEnd"/>
          </w:p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dr Jolanta Kępa-Mętrak</w:t>
            </w:r>
          </w:p>
        </w:tc>
      </w:tr>
      <w:tr w:rsidR="00382356" w:rsidRPr="0049051B" w:rsidTr="001E758A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1.8. Osoba odpowiedzialna za przedmiot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d</w:t>
            </w: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r Jolanta Kępa-Mętrak</w:t>
            </w:r>
          </w:p>
        </w:tc>
      </w:tr>
      <w:tr w:rsidR="00382356" w:rsidRPr="0049051B" w:rsidTr="001E758A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1.9. Kontakt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jok</w:t>
            </w: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@ujk.edu.pl</w:t>
            </w:r>
          </w:p>
        </w:tc>
      </w:tr>
    </w:tbl>
    <w:p w:rsidR="00382356" w:rsidRPr="0049051B" w:rsidRDefault="00382356" w:rsidP="00382356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zh-CN"/>
        </w:rPr>
      </w:pPr>
    </w:p>
    <w:p w:rsidR="00382356" w:rsidRPr="0049051B" w:rsidRDefault="00382356" w:rsidP="00382356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zh-CN"/>
        </w:rPr>
      </w:pPr>
      <w:r w:rsidRPr="0049051B">
        <w:rPr>
          <w:rFonts w:ascii="Times New Roman" w:eastAsia="Times New Roman" w:hAnsi="Times New Roman" w:cs="Arial"/>
          <w:b/>
          <w:kern w:val="3"/>
          <w:sz w:val="20"/>
          <w:szCs w:val="20"/>
          <w:lang w:eastAsia="zh-CN"/>
        </w:rPr>
        <w:t>2. OGÓLNA CHARAKTERYSTYKA PRZEDMIOTU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1"/>
        <w:gridCol w:w="5915"/>
      </w:tblGrid>
      <w:tr w:rsidR="00382356" w:rsidRPr="0049051B" w:rsidTr="001E758A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2.1. Przynależność do modułu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S</w:t>
            </w:r>
          </w:p>
        </w:tc>
      </w:tr>
      <w:tr w:rsidR="00382356" w:rsidRPr="0049051B" w:rsidTr="001E758A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2.</w:t>
            </w: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2</w:t>
            </w: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. Język wykładowy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Język polski</w:t>
            </w:r>
          </w:p>
        </w:tc>
      </w:tr>
      <w:tr w:rsidR="00382356" w:rsidRPr="0049051B" w:rsidTr="001E758A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2.</w:t>
            </w: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3</w:t>
            </w: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 xml:space="preserve">. Semestry, na których </w:t>
            </w: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br/>
              <w:t xml:space="preserve">       realizowany jest przedmiot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II</w:t>
            </w:r>
          </w:p>
        </w:tc>
      </w:tr>
      <w:tr w:rsidR="00382356" w:rsidRPr="0049051B" w:rsidTr="001E758A">
        <w:trPr>
          <w:trHeight w:val="555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2.5. Wymagania wstępne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Podstawowa znajomość gatunków dziennikarskich</w:t>
            </w:r>
          </w:p>
        </w:tc>
      </w:tr>
    </w:tbl>
    <w:p w:rsidR="00382356" w:rsidRPr="0049051B" w:rsidRDefault="00382356" w:rsidP="00382356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zh-CN"/>
        </w:rPr>
      </w:pPr>
    </w:p>
    <w:p w:rsidR="00382356" w:rsidRPr="0049051B" w:rsidRDefault="00382356" w:rsidP="00382356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zh-CN"/>
        </w:rPr>
      </w:pPr>
      <w:r w:rsidRPr="0049051B">
        <w:rPr>
          <w:rFonts w:ascii="Times New Roman" w:eastAsia="Times New Roman" w:hAnsi="Times New Roman" w:cs="Arial"/>
          <w:b/>
          <w:kern w:val="3"/>
          <w:sz w:val="20"/>
          <w:szCs w:val="20"/>
          <w:lang w:eastAsia="zh-CN"/>
        </w:rPr>
        <w:t xml:space="preserve">3. </w:t>
      </w:r>
      <w:r w:rsidRPr="00845406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930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766"/>
        <w:gridCol w:w="6008"/>
      </w:tblGrid>
      <w:tr w:rsidR="00382356" w:rsidRPr="0049051B" w:rsidTr="001E758A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3.1. Form</w:t>
            </w: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a</w:t>
            </w: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 xml:space="preserve"> zajęć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870CAB" w:rsidRDefault="00382356" w:rsidP="001E758A">
            <w:pPr>
              <w:tabs>
                <w:tab w:val="left" w:pos="0"/>
              </w:tabs>
              <w:autoSpaceDN w:val="0"/>
              <w:spacing w:after="0" w:line="240" w:lineRule="auto"/>
              <w:ind w:right="40" w:hanging="34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/>
              </w:rPr>
            </w:pPr>
            <w:r w:rsidRPr="00870CA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Ćwiczenia – 15 godz.</w:t>
            </w:r>
          </w:p>
        </w:tc>
      </w:tr>
      <w:tr w:rsidR="00382356" w:rsidRPr="0049051B" w:rsidTr="001E758A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 xml:space="preserve">3.2. </w:t>
            </w: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Miejsce</w:t>
            </w: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 xml:space="preserve"> realizacji zajęć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 xml:space="preserve">zajęcia tradycyjne w pomieszczeniu dydaktycznym </w:t>
            </w:r>
            <w:proofErr w:type="spellStart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UJK</w:t>
            </w:r>
            <w:proofErr w:type="spellEnd"/>
          </w:p>
        </w:tc>
      </w:tr>
      <w:tr w:rsidR="00382356" w:rsidRPr="0049051B" w:rsidTr="001E758A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 xml:space="preserve">3.3. </w:t>
            </w: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Forma</w:t>
            </w: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 xml:space="preserve"> zaliczenia zajęć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zaliczenie z oceną</w:t>
            </w:r>
          </w:p>
        </w:tc>
      </w:tr>
      <w:tr w:rsidR="00382356" w:rsidRPr="0049051B" w:rsidTr="001E758A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3.4. Metody dydaktyczne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pogadanka, praca ze źródłem drukowanym, dyskusja</w:t>
            </w:r>
          </w:p>
        </w:tc>
      </w:tr>
      <w:tr w:rsidR="00382356" w:rsidRPr="0049051B" w:rsidTr="001E758A">
        <w:trPr>
          <w:cantSplit/>
          <w:trHeight w:val="193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3.5. 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ind w:left="426" w:hanging="392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podstawowa</w:t>
            </w:r>
          </w:p>
          <w:p w:rsidR="00382356" w:rsidRPr="0049051B" w:rsidRDefault="00382356" w:rsidP="001E758A">
            <w:pPr>
              <w:autoSpaceDN w:val="0"/>
              <w:spacing w:after="0" w:line="240" w:lineRule="auto"/>
              <w:ind w:left="426" w:hanging="392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</w:p>
          <w:p w:rsidR="00382356" w:rsidRPr="0049051B" w:rsidRDefault="00382356" w:rsidP="001E758A">
            <w:pPr>
              <w:autoSpaceDN w:val="0"/>
              <w:spacing w:after="0" w:line="240" w:lineRule="auto"/>
              <w:ind w:left="426" w:hanging="392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</w:p>
          <w:p w:rsidR="00382356" w:rsidRPr="0049051B" w:rsidRDefault="00382356" w:rsidP="001E758A">
            <w:pPr>
              <w:autoSpaceDN w:val="0"/>
              <w:spacing w:after="0" w:line="240" w:lineRule="auto"/>
              <w:ind w:left="426" w:hanging="392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</w:p>
          <w:p w:rsidR="00382356" w:rsidRPr="0049051B" w:rsidRDefault="00382356" w:rsidP="001E758A">
            <w:pPr>
              <w:autoSpaceDN w:val="0"/>
              <w:spacing w:after="0" w:line="240" w:lineRule="auto"/>
              <w:ind w:left="426" w:hanging="392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</w:p>
          <w:p w:rsidR="00382356" w:rsidRPr="0049051B" w:rsidRDefault="00382356" w:rsidP="001E758A">
            <w:pPr>
              <w:autoSpaceDN w:val="0"/>
              <w:spacing w:after="0" w:line="240" w:lineRule="auto"/>
              <w:ind w:left="426" w:hanging="392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1. Allan S., Kultura newsów, Kraków 2006.</w:t>
            </w:r>
          </w:p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2</w:t>
            </w: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 xml:space="preserve">. Biblia dziennikarstwa, red. A. </w:t>
            </w:r>
            <w:proofErr w:type="spellStart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Skworz</w:t>
            </w:r>
            <w:proofErr w:type="spellEnd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, A. Nizioł, Kraków 2010.</w:t>
            </w:r>
          </w:p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3</w:t>
            </w: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. Dziennikarstwo i świat mediów,  red. Z. Bauer i E. Chudziński, Kraków 2008.</w:t>
            </w:r>
          </w:p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4</w:t>
            </w: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. Kaźmierczak W., Dziennikarstwo agencyjne w teorii i praktyce, Warszawa 2011.</w:t>
            </w:r>
          </w:p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 xml:space="preserve">5. </w:t>
            </w:r>
            <w:proofErr w:type="spellStart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Wolny-Zmorzyński</w:t>
            </w:r>
            <w:proofErr w:type="spellEnd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 xml:space="preserve"> K., Gatunki dziennikarskie. Specyfika ich tworzenia i redagowania, Rzeszów 2000.</w:t>
            </w:r>
          </w:p>
          <w:p w:rsidR="00382356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</w:p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1</w:t>
            </w: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. Michalczyk S., Demokracja medialna. Teoretyczna analiza problemu, Toruń 2010.</w:t>
            </w:r>
          </w:p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2</w:t>
            </w: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. Mrozowski S., Media masowe. Władza, rozrywka, biznes, Warszawa 2001.</w:t>
            </w:r>
          </w:p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3</w:t>
            </w: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Wojtak</w:t>
            </w:r>
            <w:proofErr w:type="spellEnd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 xml:space="preserve"> M., Gatunki prasowe, Lublin 2004.</w:t>
            </w:r>
          </w:p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382356" w:rsidRPr="0049051B" w:rsidTr="001E758A">
        <w:trPr>
          <w:cantSplit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ind w:left="426" w:hanging="392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uzupełniająca</w:t>
            </w:r>
          </w:p>
        </w:tc>
        <w:tc>
          <w:tcPr>
            <w:tcW w:w="6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82356" w:rsidRPr="0049051B" w:rsidRDefault="00382356" w:rsidP="00382356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zh-CN"/>
        </w:rPr>
      </w:pPr>
    </w:p>
    <w:p w:rsidR="00382356" w:rsidRPr="0049051B" w:rsidRDefault="00382356" w:rsidP="00382356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zh-CN"/>
        </w:rPr>
      </w:pPr>
      <w:r w:rsidRPr="0049051B">
        <w:rPr>
          <w:rFonts w:ascii="Times New Roman" w:eastAsia="Times New Roman" w:hAnsi="Times New Roman" w:cs="Arial"/>
          <w:b/>
          <w:kern w:val="3"/>
          <w:sz w:val="20"/>
          <w:szCs w:val="20"/>
          <w:lang w:eastAsia="zh-CN"/>
        </w:rPr>
        <w:t>4. CELE, TREŚCI I EFEKTY KSZTAŁCENIA</w:t>
      </w:r>
    </w:p>
    <w:tbl>
      <w:tblPr>
        <w:tblW w:w="9356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"/>
        <w:gridCol w:w="792"/>
        <w:gridCol w:w="720"/>
        <w:gridCol w:w="7766"/>
        <w:gridCol w:w="6"/>
      </w:tblGrid>
      <w:tr w:rsidR="00382356" w:rsidRPr="0049051B" w:rsidTr="001E758A">
        <w:trPr>
          <w:gridAfter w:val="1"/>
          <w:wAfter w:w="6" w:type="dxa"/>
          <w:trHeight w:val="889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4.1. Cele przedmiotu</w:t>
            </w:r>
          </w:p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Arial"/>
                <w:i/>
                <w:kern w:val="3"/>
                <w:sz w:val="20"/>
                <w:szCs w:val="20"/>
                <w:lang w:eastAsia="zh-CN"/>
              </w:rPr>
              <w:t>C1</w:t>
            </w:r>
            <w:proofErr w:type="spellEnd"/>
            <w:r>
              <w:rPr>
                <w:rFonts w:ascii="Times New Roman" w:eastAsia="Times New Roman" w:hAnsi="Times New Roman" w:cs="Arial"/>
                <w:i/>
                <w:kern w:val="3"/>
                <w:sz w:val="20"/>
                <w:szCs w:val="20"/>
                <w:lang w:eastAsia="zh-CN"/>
              </w:rPr>
              <w:t xml:space="preserve">. </w:t>
            </w: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Wiedza – zapoznanie studentów ze specyfiką informacji agencyjnej i prasowej; przedstawienie zasad wiarygodności, bezstronności i obiektywizmu informacji; poznanie reguł budowania informacji agencyjnej i prasowej.</w:t>
            </w:r>
          </w:p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Arial"/>
                <w:i/>
                <w:kern w:val="3"/>
                <w:sz w:val="20"/>
                <w:szCs w:val="20"/>
                <w:lang w:eastAsia="zh-CN"/>
              </w:rPr>
              <w:t>C2</w:t>
            </w:r>
            <w:proofErr w:type="spellEnd"/>
            <w:r>
              <w:rPr>
                <w:rFonts w:ascii="Times New Roman" w:eastAsia="Times New Roman" w:hAnsi="Times New Roman" w:cs="Arial"/>
                <w:i/>
                <w:kern w:val="3"/>
                <w:sz w:val="20"/>
                <w:szCs w:val="20"/>
                <w:lang w:eastAsia="zh-CN"/>
              </w:rPr>
              <w:t xml:space="preserve">. </w:t>
            </w: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Umiejętności – przygotowanie studentów do samodzielnego wykorzystywania różnych źródeł wiedzy, opracowywania typowych prac ustnych i pisemnych właściwych dla przedmiotu oraz przedstawiania wniosków na podstawie sformułowanych przesłanek i przeprowadzonej analizy.</w:t>
            </w:r>
          </w:p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Arial"/>
                <w:i/>
                <w:kern w:val="3"/>
                <w:sz w:val="20"/>
                <w:szCs w:val="20"/>
                <w:lang w:eastAsia="zh-CN"/>
              </w:rPr>
              <w:t>C3</w:t>
            </w:r>
            <w:proofErr w:type="spellEnd"/>
            <w:r>
              <w:rPr>
                <w:rFonts w:ascii="Times New Roman" w:eastAsia="Times New Roman" w:hAnsi="Times New Roman" w:cs="Arial"/>
                <w:i/>
                <w:kern w:val="3"/>
                <w:sz w:val="20"/>
                <w:szCs w:val="20"/>
                <w:lang w:eastAsia="zh-CN"/>
              </w:rPr>
              <w:t xml:space="preserve">. </w:t>
            </w: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 xml:space="preserve">Kompetencje społeczne – </w:t>
            </w: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zwrócenie uwagi na problemy zawodu dziennikarza informacyjnego</w:t>
            </w:r>
            <w:bookmarkStart w:id="0" w:name="_GoBack"/>
            <w:bookmarkEnd w:id="0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.</w:t>
            </w:r>
          </w:p>
        </w:tc>
      </w:tr>
      <w:tr w:rsidR="00382356" w:rsidRPr="0049051B" w:rsidTr="001E758A">
        <w:trPr>
          <w:gridAfter w:val="1"/>
          <w:wAfter w:w="6" w:type="dxa"/>
          <w:trHeight w:val="827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356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 xml:space="preserve">4.2. </w:t>
            </w:r>
            <w:r w:rsidRPr="0084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84540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(z uwzględnieniem formy zajęć)</w:t>
            </w:r>
          </w:p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</w:p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1. Podstawowe gatunki informacyjne.</w:t>
            </w:r>
          </w:p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2</w:t>
            </w: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. Cechy, funkcje, struktura i reguły budowania informacji agencyjnej i prasowej.</w:t>
            </w:r>
          </w:p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lastRenderedPageBreak/>
              <w:t>3</w:t>
            </w: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. Źródła informacji agencyjnej i prasowej.</w:t>
            </w:r>
          </w:p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4</w:t>
            </w: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. Wiarygodność, bezstronność, obiektywizm informacji; pakt faktograficzny; wartości, które decydują o znaczeniu wydarzenia.</w:t>
            </w:r>
          </w:p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5</w:t>
            </w: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. Manipulacja informacją, przejawy subiektywizmu i stronniczości w informacji prasowej a zrównoważony obraz rzeczywistości.</w:t>
            </w:r>
          </w:p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val="en-US" w:eastAsia="zh-CN"/>
              </w:rPr>
              <w:t>6</w:t>
            </w: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val="en-US" w:eastAsia="zh-CN"/>
              </w:rPr>
              <w:t>Pojęcie</w:t>
            </w:r>
            <w:proofErr w:type="spellEnd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val="en-US" w:eastAsia="zh-CN"/>
              </w:rPr>
              <w:t>kultury</w:t>
            </w:r>
            <w:proofErr w:type="spellEnd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val="en-US" w:eastAsia="zh-CN"/>
              </w:rPr>
              <w:t>newsów</w:t>
            </w:r>
            <w:proofErr w:type="spellEnd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val="en-US" w:eastAsia="zh-CN"/>
              </w:rPr>
              <w:t>Tabloidyzacja</w:t>
            </w:r>
            <w:proofErr w:type="spellEnd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val="en-US" w:eastAsia="zh-CN"/>
              </w:rPr>
              <w:t>i</w:t>
            </w:r>
            <w:proofErr w:type="spellEnd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val="en-US" w:eastAsia="zh-CN"/>
              </w:rPr>
              <w:t>komodyfikacja</w:t>
            </w:r>
            <w:proofErr w:type="spellEnd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val="en-US" w:eastAsia="zh-CN"/>
              </w:rPr>
              <w:t>informacji</w:t>
            </w:r>
            <w:proofErr w:type="spellEnd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val="en-US" w:eastAsia="zh-CN"/>
              </w:rPr>
              <w:t xml:space="preserve">; infotainment, edutainment, </w:t>
            </w:r>
            <w:proofErr w:type="spellStart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val="en-US" w:eastAsia="zh-CN"/>
              </w:rPr>
              <w:t>politainment</w:t>
            </w:r>
            <w:proofErr w:type="spellEnd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val="en-US" w:eastAsia="zh-CN"/>
              </w:rPr>
              <w:t>; ,,hard news” a ,,soft news”.</w:t>
            </w:r>
          </w:p>
        </w:tc>
      </w:tr>
      <w:tr w:rsidR="00382356" w:rsidRPr="0049051B" w:rsidTr="001E758A">
        <w:trPr>
          <w:gridAfter w:val="1"/>
          <w:wAfter w:w="6" w:type="dxa"/>
          <w:cantSplit/>
          <w:trHeight w:val="411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356" w:rsidRDefault="00382356" w:rsidP="001E758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</w:p>
          <w:p w:rsidR="00382356" w:rsidRPr="005A5DE1" w:rsidRDefault="00382356" w:rsidP="001E758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 xml:space="preserve">4.3. </w:t>
            </w:r>
            <w:r w:rsidRPr="005A5DE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Przedmiotowe efekty kształcenia </w:t>
            </w:r>
          </w:p>
          <w:tbl>
            <w:tblPr>
              <w:tblW w:w="100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8"/>
              <w:gridCol w:w="1024"/>
              <w:gridCol w:w="400"/>
              <w:gridCol w:w="381"/>
              <w:gridCol w:w="389"/>
              <w:gridCol w:w="383"/>
              <w:gridCol w:w="376"/>
              <w:gridCol w:w="377"/>
              <w:gridCol w:w="383"/>
              <w:gridCol w:w="376"/>
              <w:gridCol w:w="378"/>
              <w:gridCol w:w="383"/>
              <w:gridCol w:w="377"/>
              <w:gridCol w:w="378"/>
              <w:gridCol w:w="383"/>
              <w:gridCol w:w="356"/>
              <w:gridCol w:w="21"/>
              <w:gridCol w:w="378"/>
              <w:gridCol w:w="383"/>
              <w:gridCol w:w="376"/>
              <w:gridCol w:w="379"/>
              <w:gridCol w:w="1107"/>
              <w:gridCol w:w="33"/>
            </w:tblGrid>
            <w:tr w:rsidR="00382356" w:rsidRPr="005A5DE1" w:rsidTr="001E758A">
              <w:trPr>
                <w:gridAfter w:val="1"/>
                <w:wAfter w:w="33" w:type="dxa"/>
                <w:cantSplit/>
                <w:trHeight w:val="284"/>
              </w:trPr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  <w:t xml:space="preserve">Efekt </w:t>
                  </w:r>
                </w:p>
              </w:tc>
              <w:tc>
                <w:tcPr>
                  <w:tcW w:w="634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  <w:t>Student, który zaliczył przedmiot</w:t>
                  </w:r>
                </w:p>
              </w:tc>
              <w:tc>
                <w:tcPr>
                  <w:tcW w:w="26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56" w:rsidRDefault="00382356" w:rsidP="001E758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  <w:t xml:space="preserve">Odniesienie do kierunkowych </w:t>
                  </w:r>
                </w:p>
                <w:p w:rsidR="00382356" w:rsidRPr="005A5DE1" w:rsidRDefault="00382356" w:rsidP="001E758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  <w:t>efektów kształcenia</w:t>
                  </w:r>
                </w:p>
              </w:tc>
            </w:tr>
            <w:tr w:rsidR="00382356" w:rsidRPr="005A5DE1" w:rsidTr="001E758A">
              <w:trPr>
                <w:gridAfter w:val="1"/>
                <w:wAfter w:w="33" w:type="dxa"/>
                <w:trHeight w:val="284"/>
              </w:trPr>
              <w:tc>
                <w:tcPr>
                  <w:tcW w:w="10016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trike/>
                      <w:sz w:val="18"/>
                      <w:szCs w:val="18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  <w:t xml:space="preserve">w zakresie </w:t>
                  </w:r>
                  <w:r w:rsidRPr="005A5DE1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  <w:t>WIEDZY:</w:t>
                  </w:r>
                </w:p>
              </w:tc>
            </w:tr>
            <w:tr w:rsidR="00382356" w:rsidRPr="005A5DE1" w:rsidTr="001E758A">
              <w:trPr>
                <w:gridAfter w:val="1"/>
                <w:wAfter w:w="33" w:type="dxa"/>
                <w:trHeight w:val="284"/>
              </w:trPr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proofErr w:type="spellStart"/>
                  <w:r w:rsidRPr="005A5DE1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  <w:t>W01</w:t>
                  </w:r>
                  <w:proofErr w:type="spellEnd"/>
                </w:p>
              </w:tc>
              <w:tc>
                <w:tcPr>
                  <w:tcW w:w="634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56" w:rsidRPr="005A5DE1" w:rsidRDefault="00382356" w:rsidP="001E758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18"/>
                      <w:szCs w:val="18"/>
                      <w:lang w:val="pl" w:eastAsia="pl-PL"/>
                    </w:rPr>
                  </w:pPr>
                  <w:r w:rsidRPr="0049051B">
                    <w:rPr>
                      <w:rFonts w:ascii="Times New Roman" w:eastAsia="Times New Roman" w:hAnsi="Times New Roman" w:cs="Times New Roman"/>
                      <w:kern w:val="3"/>
                      <w:sz w:val="20"/>
                      <w:szCs w:val="20"/>
                      <w:lang w:eastAsia="zh-CN"/>
                    </w:rPr>
                    <w:t>rozumie znaczenie informacji agencyjnej i prasowej w systemie komunikowania społecznego</w:t>
                  </w:r>
                </w:p>
              </w:tc>
              <w:tc>
                <w:tcPr>
                  <w:tcW w:w="26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56" w:rsidRPr="005A5DE1" w:rsidRDefault="00382356" w:rsidP="001E758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trike/>
                      <w:sz w:val="18"/>
                      <w:szCs w:val="18"/>
                      <w:lang w:val="pl" w:eastAsia="pl-PL"/>
                    </w:rPr>
                  </w:pPr>
                  <w:proofErr w:type="spellStart"/>
                  <w:r w:rsidRPr="00D73A9C">
                    <w:rPr>
                      <w:rFonts w:ascii="Times New Roman" w:eastAsia="Times New Roman" w:hAnsi="Times New Roman" w:cs="Times New Roman"/>
                      <w:kern w:val="3"/>
                      <w:sz w:val="20"/>
                      <w:szCs w:val="20"/>
                      <w:lang w:eastAsia="zh-CN"/>
                    </w:rPr>
                    <w:t>DKS1P_W01</w:t>
                  </w:r>
                  <w:proofErr w:type="spellEnd"/>
                </w:p>
              </w:tc>
            </w:tr>
            <w:tr w:rsidR="00382356" w:rsidRPr="005A5DE1" w:rsidTr="001E758A">
              <w:trPr>
                <w:gridAfter w:val="1"/>
                <w:wAfter w:w="33" w:type="dxa"/>
                <w:trHeight w:val="284"/>
              </w:trPr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proofErr w:type="spellStart"/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  <w:t>W02</w:t>
                  </w:r>
                  <w:proofErr w:type="spellEnd"/>
                </w:p>
              </w:tc>
              <w:tc>
                <w:tcPr>
                  <w:tcW w:w="634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56" w:rsidRPr="0049051B" w:rsidRDefault="00382356" w:rsidP="001E758A">
                  <w:pPr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49051B">
                    <w:rPr>
                      <w:rFonts w:ascii="Times New Roman" w:eastAsia="Times New Roman" w:hAnsi="Times New Roman" w:cs="Times New Roman"/>
                      <w:kern w:val="3"/>
                      <w:sz w:val="20"/>
                      <w:szCs w:val="20"/>
                      <w:lang w:eastAsia="zh-CN"/>
                    </w:rPr>
                    <w:t>definiuje pojęcia wiarygodności, bezstronności i obiektywizmu informacji</w:t>
                  </w:r>
                </w:p>
              </w:tc>
              <w:tc>
                <w:tcPr>
                  <w:tcW w:w="26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56" w:rsidRPr="005A5DE1" w:rsidRDefault="00382356" w:rsidP="001E758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trike/>
                      <w:sz w:val="18"/>
                      <w:szCs w:val="18"/>
                      <w:lang w:val="pl" w:eastAsia="pl-PL"/>
                    </w:rPr>
                  </w:pPr>
                  <w:proofErr w:type="spellStart"/>
                  <w:r w:rsidRPr="00D73A9C">
                    <w:rPr>
                      <w:rFonts w:ascii="Times New Roman" w:eastAsia="Times New Roman" w:hAnsi="Times New Roman" w:cs="Times New Roman"/>
                      <w:kern w:val="3"/>
                      <w:sz w:val="20"/>
                      <w:szCs w:val="20"/>
                      <w:lang w:eastAsia="zh-CN"/>
                    </w:rPr>
                    <w:t>DKS1P_W06</w:t>
                  </w:r>
                  <w:proofErr w:type="spellEnd"/>
                </w:p>
              </w:tc>
            </w:tr>
            <w:tr w:rsidR="00382356" w:rsidRPr="005A5DE1" w:rsidTr="001E758A">
              <w:trPr>
                <w:gridAfter w:val="1"/>
                <w:wAfter w:w="33" w:type="dxa"/>
                <w:trHeight w:val="284"/>
              </w:trPr>
              <w:tc>
                <w:tcPr>
                  <w:tcW w:w="10016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trike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  <w:t xml:space="preserve">w zakresie </w:t>
                  </w:r>
                  <w:r w:rsidRPr="005A5DE1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  <w:t>UMIEJĘTNOŚCI:</w:t>
                  </w:r>
                </w:p>
              </w:tc>
            </w:tr>
            <w:tr w:rsidR="00382356" w:rsidRPr="005A5DE1" w:rsidTr="001E758A">
              <w:trPr>
                <w:gridAfter w:val="1"/>
                <w:wAfter w:w="33" w:type="dxa"/>
                <w:trHeight w:val="284"/>
              </w:trPr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proofErr w:type="spellStart"/>
                  <w:r w:rsidRPr="005A5DE1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  <w:t>U01</w:t>
                  </w:r>
                  <w:proofErr w:type="spellEnd"/>
                </w:p>
              </w:tc>
              <w:tc>
                <w:tcPr>
                  <w:tcW w:w="634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56" w:rsidRPr="005A5DE1" w:rsidRDefault="00382356" w:rsidP="001E758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18"/>
                      <w:szCs w:val="18"/>
                      <w:lang w:val="pl" w:eastAsia="pl-PL"/>
                    </w:rPr>
                  </w:pPr>
                  <w:r w:rsidRPr="0049051B">
                    <w:rPr>
                      <w:rFonts w:ascii="Times New Roman" w:eastAsia="Times New Roman" w:hAnsi="Times New Roman" w:cs="Times New Roman"/>
                      <w:kern w:val="3"/>
                      <w:sz w:val="20"/>
                      <w:szCs w:val="20"/>
                      <w:lang w:eastAsia="zh-CN"/>
                    </w:rPr>
                    <w:t>identyfikuje i weryfikuje źródła informacji</w:t>
                  </w:r>
                </w:p>
              </w:tc>
              <w:tc>
                <w:tcPr>
                  <w:tcW w:w="26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56" w:rsidRPr="005A5DE1" w:rsidRDefault="00382356" w:rsidP="001E758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trike/>
                      <w:sz w:val="18"/>
                      <w:szCs w:val="18"/>
                      <w:lang w:val="pl" w:eastAsia="pl-PL"/>
                    </w:rPr>
                  </w:pPr>
                  <w:proofErr w:type="spellStart"/>
                  <w:r w:rsidRPr="00D73A9C">
                    <w:rPr>
                      <w:rFonts w:ascii="Times New Roman" w:eastAsia="Times New Roman" w:hAnsi="Times New Roman" w:cs="Times New Roman"/>
                      <w:kern w:val="3"/>
                      <w:sz w:val="20"/>
                      <w:szCs w:val="20"/>
                      <w:lang w:eastAsia="zh-CN"/>
                    </w:rPr>
                    <w:t>DKS1P_U01</w:t>
                  </w:r>
                  <w:proofErr w:type="spellEnd"/>
                </w:p>
              </w:tc>
            </w:tr>
            <w:tr w:rsidR="00382356" w:rsidRPr="005A5DE1" w:rsidTr="001E758A">
              <w:trPr>
                <w:gridAfter w:val="1"/>
                <w:wAfter w:w="33" w:type="dxa"/>
                <w:trHeight w:val="284"/>
              </w:trPr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proofErr w:type="spellStart"/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  <w:t>U02</w:t>
                  </w:r>
                  <w:proofErr w:type="spellEnd"/>
                  <w:r w:rsidRPr="005A5DE1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  <w:t>.</w:t>
                  </w:r>
                </w:p>
              </w:tc>
              <w:tc>
                <w:tcPr>
                  <w:tcW w:w="634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56" w:rsidRPr="0049051B" w:rsidRDefault="00382356" w:rsidP="001E758A">
                  <w:pPr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"/>
                      <w:sz w:val="20"/>
                      <w:szCs w:val="20"/>
                      <w:lang w:eastAsia="zh-CN"/>
                    </w:rPr>
                    <w:t xml:space="preserve">Potrafi pracować samodzielnie i w grupie, </w:t>
                  </w:r>
                  <w:r w:rsidRPr="0049051B">
                    <w:rPr>
                      <w:rFonts w:ascii="Times New Roman" w:eastAsia="Times New Roman" w:hAnsi="Times New Roman" w:cs="Times New Roman"/>
                      <w:kern w:val="3"/>
                      <w:sz w:val="20"/>
                      <w:szCs w:val="20"/>
                      <w:lang w:eastAsia="zh-CN"/>
                    </w:rPr>
                    <w:t>konstruuj</w:t>
                  </w:r>
                  <w:r>
                    <w:rPr>
                      <w:rFonts w:ascii="Times New Roman" w:eastAsia="Times New Roman" w:hAnsi="Times New Roman" w:cs="Times New Roman"/>
                      <w:kern w:val="3"/>
                      <w:sz w:val="20"/>
                      <w:szCs w:val="20"/>
                      <w:lang w:eastAsia="zh-CN"/>
                    </w:rPr>
                    <w:t>ąc</w:t>
                  </w:r>
                  <w:r w:rsidRPr="0049051B">
                    <w:rPr>
                      <w:rFonts w:ascii="Times New Roman" w:eastAsia="Times New Roman" w:hAnsi="Times New Roman" w:cs="Times New Roman"/>
                      <w:kern w:val="3"/>
                      <w:sz w:val="20"/>
                      <w:szCs w:val="20"/>
                      <w:lang w:eastAsia="zh-CN"/>
                    </w:rPr>
                    <w:t xml:space="preserve"> informację agencyjną i prasową</w:t>
                  </w:r>
                </w:p>
              </w:tc>
              <w:tc>
                <w:tcPr>
                  <w:tcW w:w="26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56" w:rsidRPr="005A5DE1" w:rsidRDefault="00382356" w:rsidP="001E758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trike/>
                      <w:sz w:val="18"/>
                      <w:szCs w:val="18"/>
                      <w:lang w:val="pl" w:eastAsia="pl-PL"/>
                    </w:rPr>
                  </w:pPr>
                  <w:proofErr w:type="spellStart"/>
                  <w:r w:rsidRPr="00D73A9C">
                    <w:rPr>
                      <w:rFonts w:ascii="Times New Roman" w:eastAsia="Times New Roman" w:hAnsi="Times New Roman" w:cs="Times New Roman"/>
                      <w:kern w:val="3"/>
                      <w:sz w:val="20"/>
                      <w:szCs w:val="20"/>
                      <w:lang w:eastAsia="zh-CN"/>
                    </w:rPr>
                    <w:t>DKS1P_U14</w:t>
                  </w:r>
                  <w:proofErr w:type="spellEnd"/>
                </w:p>
              </w:tc>
            </w:tr>
            <w:tr w:rsidR="00382356" w:rsidRPr="005A5DE1" w:rsidTr="001E758A">
              <w:trPr>
                <w:gridAfter w:val="1"/>
                <w:wAfter w:w="33" w:type="dxa"/>
                <w:trHeight w:val="284"/>
              </w:trPr>
              <w:tc>
                <w:tcPr>
                  <w:tcW w:w="10016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trike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  <w:t xml:space="preserve">w zakresie </w:t>
                  </w:r>
                  <w:r w:rsidRPr="005A5DE1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  <w:t>KOMPETENCJI SPOŁECZNYCH:</w:t>
                  </w:r>
                </w:p>
              </w:tc>
            </w:tr>
            <w:tr w:rsidR="00382356" w:rsidRPr="005A5DE1" w:rsidTr="001E758A">
              <w:trPr>
                <w:gridAfter w:val="1"/>
                <w:wAfter w:w="33" w:type="dxa"/>
                <w:trHeight w:val="284"/>
              </w:trPr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proofErr w:type="spellStart"/>
                  <w:r w:rsidRPr="005A5DE1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  <w:t>K01</w:t>
                  </w:r>
                  <w:proofErr w:type="spellEnd"/>
                </w:p>
              </w:tc>
              <w:tc>
                <w:tcPr>
                  <w:tcW w:w="634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56" w:rsidRPr="0049051B" w:rsidRDefault="00382356" w:rsidP="001E758A">
                  <w:pPr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49051B">
                    <w:rPr>
                      <w:rFonts w:ascii="Times New Roman" w:eastAsia="Times New Roman" w:hAnsi="Times New Roman" w:cs="Times New Roman"/>
                      <w:kern w:val="3"/>
                      <w:sz w:val="20"/>
                      <w:szCs w:val="20"/>
                      <w:lang w:eastAsia="zh-CN"/>
                    </w:rPr>
                    <w:t>jest świadomy zasad wykonywaniu zawodu dziennikarza informacyjnego</w:t>
                  </w:r>
                </w:p>
              </w:tc>
              <w:tc>
                <w:tcPr>
                  <w:tcW w:w="26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56" w:rsidRPr="005A5DE1" w:rsidRDefault="00382356" w:rsidP="001E758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trike/>
                      <w:sz w:val="18"/>
                      <w:szCs w:val="18"/>
                      <w:lang w:val="pl" w:eastAsia="pl-PL"/>
                    </w:rPr>
                  </w:pPr>
                  <w:proofErr w:type="spellStart"/>
                  <w:r w:rsidRPr="00D73A9C">
                    <w:rPr>
                      <w:rFonts w:ascii="Times New Roman" w:eastAsia="Times New Roman" w:hAnsi="Times New Roman" w:cs="Times New Roman"/>
                      <w:kern w:val="3"/>
                      <w:sz w:val="20"/>
                      <w:szCs w:val="20"/>
                      <w:lang w:eastAsia="zh-CN"/>
                    </w:rPr>
                    <w:t>DKS1P_K01</w:t>
                  </w:r>
                  <w:proofErr w:type="spellEnd"/>
                </w:p>
              </w:tc>
            </w:tr>
            <w:tr w:rsidR="00382356" w:rsidRPr="005A5DE1" w:rsidTr="001E758A">
              <w:trPr>
                <w:gridAfter w:val="1"/>
                <w:wAfter w:w="33" w:type="dxa"/>
                <w:trHeight w:val="284"/>
              </w:trPr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proofErr w:type="spellStart"/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  <w:t>K02</w:t>
                  </w:r>
                  <w:proofErr w:type="spellEnd"/>
                </w:p>
              </w:tc>
              <w:tc>
                <w:tcPr>
                  <w:tcW w:w="634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56" w:rsidRPr="005A5DE1" w:rsidRDefault="00382356" w:rsidP="001E758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18"/>
                      <w:szCs w:val="18"/>
                      <w:lang w:val="pl" w:eastAsia="pl-PL"/>
                    </w:rPr>
                  </w:pPr>
                  <w:r w:rsidRPr="0049051B">
                    <w:rPr>
                      <w:rFonts w:ascii="Times New Roman" w:eastAsia="Times New Roman" w:hAnsi="Times New Roman" w:cs="Times New Roman"/>
                      <w:kern w:val="3"/>
                      <w:sz w:val="20"/>
                      <w:szCs w:val="20"/>
                      <w:lang w:eastAsia="zh-CN"/>
                    </w:rPr>
                    <w:t xml:space="preserve">zachowuje krytycyzm wobec źródeł informacji i dostrzega </w:t>
                  </w:r>
                  <w:r>
                    <w:rPr>
                      <w:rFonts w:ascii="Times New Roman" w:eastAsia="Times New Roman" w:hAnsi="Times New Roman" w:cs="Times New Roman"/>
                      <w:kern w:val="3"/>
                      <w:sz w:val="20"/>
                      <w:szCs w:val="20"/>
                      <w:lang w:eastAsia="zh-CN"/>
                    </w:rPr>
                    <w:t>problemy, na które może się natknąć w pracy dziennikarskiej</w:t>
                  </w:r>
                </w:p>
              </w:tc>
              <w:tc>
                <w:tcPr>
                  <w:tcW w:w="26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56" w:rsidRPr="005A5DE1" w:rsidRDefault="00382356" w:rsidP="001E758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trike/>
                      <w:sz w:val="18"/>
                      <w:szCs w:val="18"/>
                      <w:lang w:val="pl" w:eastAsia="pl-PL"/>
                    </w:rPr>
                  </w:pPr>
                  <w:proofErr w:type="spellStart"/>
                  <w:r w:rsidRPr="00D73A9C">
                    <w:rPr>
                      <w:rFonts w:ascii="Times New Roman" w:eastAsia="Times New Roman" w:hAnsi="Times New Roman" w:cs="Times New Roman"/>
                      <w:kern w:val="3"/>
                      <w:sz w:val="20"/>
                      <w:szCs w:val="20"/>
                      <w:lang w:eastAsia="zh-CN"/>
                    </w:rPr>
                    <w:t>DKS1P_K02</w:t>
                  </w:r>
                  <w:proofErr w:type="spellEnd"/>
                </w:p>
              </w:tc>
            </w:tr>
            <w:tr w:rsidR="00382356" w:rsidRPr="005A5DE1" w:rsidTr="001E758A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284"/>
              </w:trPr>
              <w:tc>
                <w:tcPr>
                  <w:tcW w:w="1004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56" w:rsidRPr="005A5DE1" w:rsidRDefault="00382356" w:rsidP="00382356">
                  <w:pPr>
                    <w:numPr>
                      <w:ilvl w:val="1"/>
                      <w:numId w:val="1"/>
                    </w:numPr>
                    <w:tabs>
                      <w:tab w:val="left" w:pos="426"/>
                    </w:tabs>
                    <w:spacing w:after="0" w:line="240" w:lineRule="auto"/>
                    <w:ind w:left="426" w:hanging="426"/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  <w:t xml:space="preserve">Sposoby weryfikacji osiągnięcia przedmiotowych efektów kształcenia </w:t>
                  </w:r>
                </w:p>
              </w:tc>
            </w:tr>
            <w:tr w:rsidR="00382356" w:rsidRPr="005A5DE1" w:rsidTr="001E758A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284"/>
              </w:trPr>
              <w:tc>
                <w:tcPr>
                  <w:tcW w:w="205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  <w:t>Efekty przedmiotowe</w:t>
                  </w:r>
                </w:p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b/>
                      <w:i/>
                      <w:sz w:val="16"/>
                      <w:szCs w:val="16"/>
                      <w:lang w:val="pl" w:eastAsia="pl-PL"/>
                    </w:rPr>
                    <w:t>(symbol)</w:t>
                  </w:r>
                </w:p>
              </w:tc>
              <w:tc>
                <w:tcPr>
                  <w:tcW w:w="7997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pl" w:eastAsia="pl-PL"/>
                    </w:rPr>
                    <w:t xml:space="preserve">Sposób weryfikacji </w:t>
                  </w:r>
                  <w:r w:rsidRPr="005A5DE1">
                    <w:rPr>
                      <w:rFonts w:ascii="Arial" w:eastAsia="Arial Unicode MS" w:hAnsi="Arial" w:cs="Arial"/>
                      <w:b/>
                      <w:sz w:val="20"/>
                      <w:szCs w:val="20"/>
                      <w:lang w:val="pl" w:eastAsia="pl-PL"/>
                    </w:rPr>
                    <w:t>(+/-)</w:t>
                  </w:r>
                </w:p>
              </w:tc>
            </w:tr>
            <w:tr w:rsidR="00382356" w:rsidRPr="005A5DE1" w:rsidTr="001E758A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140" w:type="dxa"/>
                <w:trHeight w:val="284"/>
              </w:trPr>
              <w:tc>
                <w:tcPr>
                  <w:tcW w:w="205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2356" w:rsidRPr="005A5DE1" w:rsidRDefault="00382356" w:rsidP="001E758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11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eastAsia="Arial Unicode MS" w:hAnsi="Times New Roman" w:cs="Times New Roman"/>
                      <w:b/>
                      <w:sz w:val="16"/>
                      <w:szCs w:val="16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b/>
                      <w:sz w:val="16"/>
                      <w:szCs w:val="16"/>
                      <w:lang w:val="pl" w:eastAsia="pl-PL"/>
                    </w:rPr>
                    <w:t>Egzamin ustny/pisemny*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Arial Unicode MS" w:hAnsi="Times New Roman" w:cs="Times New Roman"/>
                      <w:b/>
                      <w:sz w:val="16"/>
                      <w:szCs w:val="16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b/>
                      <w:sz w:val="16"/>
                      <w:szCs w:val="16"/>
                      <w:lang w:val="pl" w:eastAsia="pl-PL"/>
                    </w:rPr>
                    <w:t>Kolokwium*</w:t>
                  </w:r>
                </w:p>
              </w:tc>
              <w:tc>
                <w:tcPr>
                  <w:tcW w:w="11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16"/>
                      <w:szCs w:val="16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b/>
                      <w:sz w:val="16"/>
                      <w:szCs w:val="16"/>
                      <w:lang w:val="pl" w:eastAsia="pl-PL"/>
                    </w:rPr>
                    <w:t>Projekt*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16"/>
                      <w:szCs w:val="16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b/>
                      <w:sz w:val="16"/>
                      <w:szCs w:val="16"/>
                      <w:lang w:val="pl" w:eastAsia="pl-PL"/>
                    </w:rPr>
                    <w:t xml:space="preserve">Aktywność               </w:t>
                  </w:r>
                  <w:r w:rsidRPr="005A5DE1">
                    <w:rPr>
                      <w:rFonts w:ascii="Times New Roman" w:eastAsia="Arial Unicode MS" w:hAnsi="Times New Roman" w:cs="Times New Roman"/>
                      <w:b/>
                      <w:spacing w:val="-2"/>
                      <w:sz w:val="16"/>
                      <w:szCs w:val="16"/>
                      <w:lang w:val="pl" w:eastAsia="pl-PL"/>
                    </w:rPr>
                    <w:t>na zajęciach*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16"/>
                      <w:szCs w:val="16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b/>
                      <w:sz w:val="16"/>
                      <w:szCs w:val="16"/>
                      <w:lang w:val="pl" w:eastAsia="pl-PL"/>
                    </w:rPr>
                    <w:t>Praca własna*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16"/>
                      <w:szCs w:val="16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b/>
                      <w:sz w:val="16"/>
                      <w:szCs w:val="16"/>
                      <w:lang w:val="pl" w:eastAsia="pl-PL"/>
                    </w:rPr>
                    <w:t>Praca                  w grupie*</w:t>
                  </w:r>
                </w:p>
              </w:tc>
            </w:tr>
            <w:tr w:rsidR="00382356" w:rsidRPr="005A5DE1" w:rsidTr="001E758A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140" w:type="dxa"/>
                <w:trHeight w:val="284"/>
              </w:trPr>
              <w:tc>
                <w:tcPr>
                  <w:tcW w:w="205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2356" w:rsidRPr="005A5DE1" w:rsidRDefault="00382356" w:rsidP="001E758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1170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16"/>
                      <w:szCs w:val="16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b/>
                      <w:i/>
                      <w:sz w:val="16"/>
                      <w:szCs w:val="16"/>
                      <w:lang w:val="pl" w:eastAsia="pl-PL"/>
                    </w:rPr>
                    <w:t>Forma zajęć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16"/>
                      <w:szCs w:val="16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b/>
                      <w:i/>
                      <w:sz w:val="16"/>
                      <w:szCs w:val="16"/>
                      <w:lang w:val="pl" w:eastAsia="pl-PL"/>
                    </w:rPr>
                    <w:t>Forma zajęć</w:t>
                  </w:r>
                </w:p>
              </w:tc>
              <w:tc>
                <w:tcPr>
                  <w:tcW w:w="1137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b/>
                      <w:i/>
                      <w:sz w:val="16"/>
                      <w:szCs w:val="16"/>
                      <w:lang w:val="pl" w:eastAsia="pl-PL"/>
                    </w:rPr>
                    <w:t>Forma zajęć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b/>
                      <w:i/>
                      <w:sz w:val="16"/>
                      <w:szCs w:val="16"/>
                      <w:lang w:val="pl" w:eastAsia="pl-PL"/>
                    </w:rPr>
                    <w:t>Forma zajęć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b/>
                      <w:i/>
                      <w:sz w:val="16"/>
                      <w:szCs w:val="16"/>
                      <w:lang w:val="pl" w:eastAsia="pl-PL"/>
                    </w:rPr>
                    <w:t>Forma zajęć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b/>
                      <w:i/>
                      <w:sz w:val="16"/>
                      <w:szCs w:val="16"/>
                      <w:lang w:val="pl" w:eastAsia="pl-PL"/>
                    </w:rPr>
                    <w:t>Forma zajęć</w:t>
                  </w:r>
                </w:p>
              </w:tc>
            </w:tr>
            <w:tr w:rsidR="00382356" w:rsidRPr="005A5DE1" w:rsidTr="001E758A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140" w:type="dxa"/>
                <w:trHeight w:val="284"/>
              </w:trPr>
              <w:tc>
                <w:tcPr>
                  <w:tcW w:w="20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56" w:rsidRPr="005A5DE1" w:rsidRDefault="00382356" w:rsidP="001E758A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400" w:type="dxa"/>
                  <w:tcBorders>
                    <w:top w:val="dashSmallGap" w:sz="4" w:space="0" w:color="auto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  <w:t>W</w:t>
                  </w:r>
                </w:p>
              </w:tc>
              <w:tc>
                <w:tcPr>
                  <w:tcW w:w="381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  <w:t>...</w:t>
                  </w:r>
                </w:p>
              </w:tc>
              <w:tc>
                <w:tcPr>
                  <w:tcW w:w="383" w:type="dxa"/>
                  <w:tcBorders>
                    <w:top w:val="dashSmallGap" w:sz="4" w:space="0" w:color="auto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  <w:t>W</w:t>
                  </w:r>
                </w:p>
              </w:tc>
              <w:tc>
                <w:tcPr>
                  <w:tcW w:w="376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  <w:t>C</w:t>
                  </w:r>
                </w:p>
              </w:tc>
              <w:tc>
                <w:tcPr>
                  <w:tcW w:w="377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  <w:t>...</w:t>
                  </w:r>
                </w:p>
              </w:tc>
              <w:tc>
                <w:tcPr>
                  <w:tcW w:w="383" w:type="dxa"/>
                  <w:tcBorders>
                    <w:top w:val="dashSmallGap" w:sz="4" w:space="0" w:color="auto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  <w:t>W</w:t>
                  </w:r>
                </w:p>
              </w:tc>
              <w:tc>
                <w:tcPr>
                  <w:tcW w:w="376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  <w:t>C</w:t>
                  </w:r>
                </w:p>
              </w:tc>
              <w:tc>
                <w:tcPr>
                  <w:tcW w:w="378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  <w:t>...</w:t>
                  </w:r>
                </w:p>
              </w:tc>
              <w:tc>
                <w:tcPr>
                  <w:tcW w:w="383" w:type="dxa"/>
                  <w:tcBorders>
                    <w:top w:val="dashSmallGap" w:sz="4" w:space="0" w:color="auto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  <w:t>W</w:t>
                  </w:r>
                </w:p>
              </w:tc>
              <w:tc>
                <w:tcPr>
                  <w:tcW w:w="377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  <w:t>C</w:t>
                  </w:r>
                </w:p>
              </w:tc>
              <w:tc>
                <w:tcPr>
                  <w:tcW w:w="378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  <w:t>...</w:t>
                  </w:r>
                </w:p>
              </w:tc>
              <w:tc>
                <w:tcPr>
                  <w:tcW w:w="383" w:type="dxa"/>
                  <w:tcBorders>
                    <w:top w:val="dashSmallGap" w:sz="4" w:space="0" w:color="auto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  <w:t>W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  <w:t>C</w:t>
                  </w:r>
                </w:p>
              </w:tc>
              <w:tc>
                <w:tcPr>
                  <w:tcW w:w="378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  <w:t>...</w:t>
                  </w:r>
                </w:p>
              </w:tc>
              <w:tc>
                <w:tcPr>
                  <w:tcW w:w="383" w:type="dxa"/>
                  <w:tcBorders>
                    <w:top w:val="dashSmallGap" w:sz="4" w:space="0" w:color="auto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  <w:t>W</w:t>
                  </w:r>
                </w:p>
              </w:tc>
              <w:tc>
                <w:tcPr>
                  <w:tcW w:w="376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  <w:t>C</w:t>
                  </w:r>
                </w:p>
              </w:tc>
              <w:tc>
                <w:tcPr>
                  <w:tcW w:w="379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</w:pPr>
                  <w:r w:rsidRPr="005A5DE1"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pl" w:eastAsia="pl-PL"/>
                    </w:rPr>
                    <w:t>...</w:t>
                  </w:r>
                </w:p>
              </w:tc>
            </w:tr>
            <w:tr w:rsidR="00382356" w:rsidRPr="005A5DE1" w:rsidTr="001E758A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140" w:type="dxa"/>
                <w:trHeight w:val="284"/>
              </w:trPr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proofErr w:type="spellStart"/>
                  <w:r w:rsidRPr="005A5DE1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  <w:t>W01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  <w:t>X</w:t>
                  </w:r>
                </w:p>
              </w:tc>
              <w:tc>
                <w:tcPr>
                  <w:tcW w:w="379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</w:tr>
            <w:tr w:rsidR="00382356" w:rsidRPr="005A5DE1" w:rsidTr="001E758A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140" w:type="dxa"/>
                <w:trHeight w:val="284"/>
              </w:trPr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proofErr w:type="spellStart"/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  <w:t>W02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  <w:t>X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</w:tr>
            <w:tr w:rsidR="00382356" w:rsidRPr="005A5DE1" w:rsidTr="001E758A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140" w:type="dxa"/>
                <w:trHeight w:val="284"/>
              </w:trPr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proofErr w:type="spellStart"/>
                  <w:r w:rsidRPr="005A5DE1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  <w:t>U01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  <w:t>X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</w:tr>
            <w:tr w:rsidR="00382356" w:rsidRPr="005A5DE1" w:rsidTr="001E758A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140" w:type="dxa"/>
                <w:trHeight w:val="284"/>
              </w:trPr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proofErr w:type="spellStart"/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  <w:t>U02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  <w:t>X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</w:tr>
            <w:tr w:rsidR="00382356" w:rsidRPr="005A5DE1" w:rsidTr="001E758A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140" w:type="dxa"/>
                <w:trHeight w:val="284"/>
              </w:trPr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proofErr w:type="spellStart"/>
                  <w:r w:rsidRPr="005A5DE1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  <w:t>K01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  <w:t>X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</w:tr>
            <w:tr w:rsidR="00382356" w:rsidRPr="005A5DE1" w:rsidTr="001E758A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140" w:type="dxa"/>
                <w:trHeight w:val="284"/>
              </w:trPr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</w:pPr>
                  <w:proofErr w:type="spellStart"/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pl" w:eastAsia="pl-PL"/>
                    </w:rPr>
                    <w:t>K02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  <w:t>X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2356" w:rsidRPr="005A5DE1" w:rsidRDefault="00382356" w:rsidP="001E758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i/>
                      <w:sz w:val="20"/>
                      <w:szCs w:val="20"/>
                      <w:lang w:val="pl" w:eastAsia="pl-PL"/>
                    </w:rPr>
                  </w:pPr>
                </w:p>
              </w:tc>
            </w:tr>
          </w:tbl>
          <w:p w:rsidR="00382356" w:rsidRPr="005A5DE1" w:rsidRDefault="00382356" w:rsidP="001E758A">
            <w:pPr>
              <w:tabs>
                <w:tab w:val="left" w:pos="655"/>
              </w:tabs>
              <w:spacing w:before="60"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x-none"/>
              </w:rPr>
            </w:pPr>
            <w:r w:rsidRPr="005A5DE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x-none"/>
              </w:rPr>
              <w:t>*niepotrzebne usunąć</w:t>
            </w:r>
          </w:p>
          <w:p w:rsidR="00382356" w:rsidRPr="0049051B" w:rsidRDefault="00382356" w:rsidP="001E758A">
            <w:pPr>
              <w:autoSpaceDN w:val="0"/>
              <w:spacing w:after="0" w:line="240" w:lineRule="auto"/>
              <w:ind w:hanging="36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382356" w:rsidRPr="00845406" w:rsidTr="001E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2" w:type="dxa"/>
          <w:trHeight w:val="284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56" w:rsidRPr="00845406" w:rsidRDefault="00382356" w:rsidP="00382356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 osiągnięcia efektów kształcenia</w:t>
            </w:r>
          </w:p>
        </w:tc>
      </w:tr>
      <w:tr w:rsidR="00382356" w:rsidRPr="00845406" w:rsidTr="001E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2" w:type="dxa"/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56" w:rsidRPr="00845406" w:rsidRDefault="00382356" w:rsidP="001E7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56" w:rsidRPr="00845406" w:rsidRDefault="00382356" w:rsidP="001E7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356" w:rsidRPr="00845406" w:rsidRDefault="00382356" w:rsidP="001E7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382356" w:rsidRPr="00845406" w:rsidTr="001E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2" w:type="dxa"/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2356" w:rsidRPr="008115D0" w:rsidRDefault="00382356" w:rsidP="001E758A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8115D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56" w:rsidRPr="00845406" w:rsidRDefault="00382356" w:rsidP="001E7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56" w:rsidRPr="00845406" w:rsidRDefault="00382356" w:rsidP="001E758A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Obecność na zajęciach, zadania domowe, przygotowanie pracy zaliczeniowej</w:t>
            </w: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 xml:space="preserve"> spełniającej wymogi w zakresie 51-60%</w:t>
            </w: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.</w:t>
            </w:r>
          </w:p>
        </w:tc>
      </w:tr>
      <w:tr w:rsidR="00382356" w:rsidRPr="00845406" w:rsidTr="001E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2" w:type="dxa"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356" w:rsidRPr="00845406" w:rsidRDefault="00382356" w:rsidP="001E7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56" w:rsidRPr="00845406" w:rsidRDefault="00382356" w:rsidP="001E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56" w:rsidRPr="00845406" w:rsidRDefault="00382356" w:rsidP="001E7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Obecność na zajęciach, zadania domowe, przygotowanie pracy zaliczeniowej</w:t>
            </w: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 xml:space="preserve"> spełniającej wymogi w zakresie 61-70%</w:t>
            </w: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.</w:t>
            </w:r>
          </w:p>
        </w:tc>
      </w:tr>
      <w:tr w:rsidR="00382356" w:rsidRPr="00845406" w:rsidTr="001E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2" w:type="dxa"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356" w:rsidRPr="00845406" w:rsidRDefault="00382356" w:rsidP="001E7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56" w:rsidRPr="00845406" w:rsidRDefault="00382356" w:rsidP="001E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56" w:rsidRPr="00845406" w:rsidRDefault="00382356" w:rsidP="001E7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Obecność i aktywny udział w zajęciach, zadania domowe, przygotowanie pracy zaliczeniowej</w:t>
            </w: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 xml:space="preserve"> spełniającej wymogi w zakresie 71-80%</w:t>
            </w: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.</w:t>
            </w:r>
          </w:p>
        </w:tc>
      </w:tr>
      <w:tr w:rsidR="00382356" w:rsidRPr="00845406" w:rsidTr="001E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2" w:type="dxa"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356" w:rsidRPr="00845406" w:rsidRDefault="00382356" w:rsidP="001E7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56" w:rsidRPr="00845406" w:rsidRDefault="00382356" w:rsidP="001E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56" w:rsidRPr="00845406" w:rsidRDefault="00382356" w:rsidP="001E7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Obecność i aktywny udział w zajęciach, zadania domowe,  przygotowanie pracy zaliczeniowe</w:t>
            </w: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 xml:space="preserve"> spełniającej wymogi w zakresie 81-90%</w:t>
            </w: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.</w:t>
            </w:r>
          </w:p>
        </w:tc>
      </w:tr>
      <w:tr w:rsidR="00382356" w:rsidRPr="00845406" w:rsidTr="001E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2" w:type="dxa"/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56" w:rsidRPr="00845406" w:rsidRDefault="00382356" w:rsidP="001E75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56" w:rsidRPr="00845406" w:rsidRDefault="00382356" w:rsidP="001E7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56" w:rsidRPr="00845406" w:rsidRDefault="00382356" w:rsidP="001E7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 xml:space="preserve">Obecność i aktywny udział w zajęciach, zadania domowe, przygotowanie </w:t>
            </w: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pracy zaliczeniowej spełniającej wymogi w zakresie 91-100%</w:t>
            </w: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.</w:t>
            </w:r>
          </w:p>
        </w:tc>
      </w:tr>
    </w:tbl>
    <w:p w:rsidR="00382356" w:rsidRPr="0049051B" w:rsidRDefault="00382356" w:rsidP="0038235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Mangal"/>
          <w:vanish/>
          <w:kern w:val="3"/>
          <w:sz w:val="24"/>
          <w:szCs w:val="24"/>
          <w:lang w:eastAsia="zh-CN" w:bidi="hi-IN"/>
        </w:rPr>
      </w:pPr>
    </w:p>
    <w:p w:rsidR="00382356" w:rsidRPr="0049051B" w:rsidRDefault="00382356" w:rsidP="003823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FF0000"/>
          <w:kern w:val="3"/>
          <w:sz w:val="20"/>
          <w:szCs w:val="20"/>
          <w:lang w:eastAsia="zh-CN"/>
        </w:rPr>
      </w:pPr>
    </w:p>
    <w:p w:rsidR="00382356" w:rsidRPr="0049051B" w:rsidRDefault="00382356" w:rsidP="00382356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kern w:val="3"/>
          <w:sz w:val="20"/>
          <w:szCs w:val="20"/>
          <w:lang w:eastAsia="zh-CN"/>
        </w:rPr>
      </w:pPr>
    </w:p>
    <w:p w:rsidR="00382356" w:rsidRPr="0049051B" w:rsidRDefault="00382356" w:rsidP="00382356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zh-CN"/>
        </w:rPr>
      </w:pPr>
      <w:r w:rsidRPr="0049051B">
        <w:rPr>
          <w:rFonts w:ascii="Times New Roman" w:eastAsia="Times New Roman" w:hAnsi="Times New Roman" w:cs="Arial"/>
          <w:b/>
          <w:kern w:val="3"/>
          <w:sz w:val="20"/>
          <w:szCs w:val="20"/>
          <w:lang w:eastAsia="zh-CN"/>
        </w:rPr>
        <w:t xml:space="preserve">5. BILANS PUNKTÓW </w:t>
      </w:r>
      <w:proofErr w:type="spellStart"/>
      <w:r w:rsidRPr="0049051B">
        <w:rPr>
          <w:rFonts w:ascii="Times New Roman" w:eastAsia="Times New Roman" w:hAnsi="Times New Roman" w:cs="Arial"/>
          <w:b/>
          <w:kern w:val="3"/>
          <w:sz w:val="20"/>
          <w:szCs w:val="20"/>
          <w:lang w:eastAsia="zh-CN"/>
        </w:rPr>
        <w:t>ECTS</w:t>
      </w:r>
      <w:proofErr w:type="spellEnd"/>
      <w:r w:rsidRPr="0049051B">
        <w:rPr>
          <w:rFonts w:ascii="Times New Roman" w:eastAsia="Times New Roman" w:hAnsi="Times New Roman" w:cs="Arial"/>
          <w:b/>
          <w:kern w:val="3"/>
          <w:sz w:val="20"/>
          <w:szCs w:val="20"/>
          <w:lang w:eastAsia="zh-CN"/>
        </w:rPr>
        <w:t xml:space="preserve"> – NAKŁAD PRACY STUDENTA</w:t>
      </w:r>
    </w:p>
    <w:tbl>
      <w:tblPr>
        <w:tblW w:w="933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0"/>
        <w:gridCol w:w="1434"/>
        <w:gridCol w:w="1356"/>
      </w:tblGrid>
      <w:tr w:rsidR="00382356" w:rsidRPr="0049051B" w:rsidTr="001E758A">
        <w:trPr>
          <w:cantSplit/>
        </w:trPr>
        <w:tc>
          <w:tcPr>
            <w:tcW w:w="6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Kategoria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Obciążenie studenta</w:t>
            </w:r>
          </w:p>
        </w:tc>
      </w:tr>
      <w:tr w:rsidR="00382356" w:rsidRPr="0049051B" w:rsidTr="001E758A">
        <w:trPr>
          <w:cantSplit/>
        </w:trPr>
        <w:tc>
          <w:tcPr>
            <w:tcW w:w="6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Studia</w:t>
            </w:r>
          </w:p>
          <w:p w:rsidR="00382356" w:rsidRPr="0049051B" w:rsidRDefault="00382356" w:rsidP="001E758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stacjonarne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Studia</w:t>
            </w:r>
          </w:p>
          <w:p w:rsidR="00382356" w:rsidRPr="0049051B" w:rsidRDefault="00382356" w:rsidP="001E758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niestacjonarne</w:t>
            </w:r>
          </w:p>
        </w:tc>
      </w:tr>
      <w:tr w:rsidR="00382356" w:rsidRPr="0049051B" w:rsidTr="001E758A"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LICZBA GODZIN REALIZOWANYCH PRZY BEZPOŚREDNIM UDZIALE NAUCZYCIELA /GODZINY KONTAKTOWE/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382356" w:rsidRPr="0049051B" w:rsidTr="001E758A"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Udział w ćwiczeniach, konwersatoriach, laboratoriach... itd.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382356" w:rsidRPr="0049051B" w:rsidTr="001E758A"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Udział w konsultacjach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382356" w:rsidRPr="0049051B" w:rsidTr="001E758A"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 xml:space="preserve">SAMODZIELNA PRACA STUDENTA /GODZINY </w:t>
            </w:r>
            <w:proofErr w:type="spellStart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NIEKONTAKTOWE</w:t>
            </w:r>
            <w:proofErr w:type="spellEnd"/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382356" w:rsidRPr="0049051B" w:rsidTr="001E758A"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Przygotowanie do ćwiczeń</w:t>
            </w: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382356" w:rsidRPr="0049051B" w:rsidTr="001E758A"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 xml:space="preserve">Zebranie materiałów </w:t>
            </w:r>
            <w:r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/>
              </w:rPr>
              <w:t xml:space="preserve">i przygotowanie prac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382356" w:rsidRPr="0049051B" w:rsidTr="001E758A"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ŁĄCZNA LICZBA GODZIN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382356" w:rsidRPr="0049051B" w:rsidTr="001E758A"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 xml:space="preserve">PUNKTY </w:t>
            </w:r>
            <w:proofErr w:type="spellStart"/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ECTS</w:t>
            </w:r>
            <w:proofErr w:type="spellEnd"/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 xml:space="preserve"> za przedmiot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  <w:r w:rsidRPr="0049051B"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56" w:rsidRPr="0049051B" w:rsidRDefault="00382356" w:rsidP="001E758A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382356" w:rsidRPr="00EB5F07" w:rsidRDefault="00382356" w:rsidP="0038235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382356" w:rsidRDefault="00382356" w:rsidP="0038235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382356" w:rsidRPr="00EB5F07" w:rsidRDefault="00382356" w:rsidP="0038235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EB5F07">
        <w:rPr>
          <w:b/>
          <w:i/>
          <w:sz w:val="20"/>
          <w:szCs w:val="20"/>
        </w:rPr>
        <w:t>Przyjmuję do realizacji</w:t>
      </w:r>
      <w:r w:rsidRPr="00EB5F07">
        <w:rPr>
          <w:i/>
          <w:sz w:val="16"/>
          <w:szCs w:val="16"/>
        </w:rPr>
        <w:t xml:space="preserve">    (data i podpisy osób prowadzących przedmiot w danym roku akademickim)</w:t>
      </w:r>
    </w:p>
    <w:p w:rsidR="00382356" w:rsidRPr="00EB5F07" w:rsidRDefault="00382356" w:rsidP="0038235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382356" w:rsidRPr="00EB5F07" w:rsidRDefault="00382356" w:rsidP="0038235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EB5F07">
        <w:rPr>
          <w:i/>
          <w:sz w:val="16"/>
          <w:szCs w:val="16"/>
        </w:rPr>
        <w:tab/>
      </w:r>
      <w:r w:rsidRPr="00EB5F07">
        <w:rPr>
          <w:i/>
          <w:sz w:val="16"/>
          <w:szCs w:val="16"/>
        </w:rPr>
        <w:tab/>
      </w:r>
      <w:r w:rsidRPr="00EB5F07">
        <w:rPr>
          <w:i/>
          <w:sz w:val="16"/>
          <w:szCs w:val="16"/>
        </w:rPr>
        <w:tab/>
      </w:r>
      <w:r w:rsidRPr="00EB5F07">
        <w:rPr>
          <w:i/>
          <w:sz w:val="16"/>
          <w:szCs w:val="16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9E5DD7" w:rsidRDefault="009E5DD7"/>
    <w:sectPr w:rsidR="009E5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56"/>
    <w:rsid w:val="00382356"/>
    <w:rsid w:val="009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E8BC"/>
  <w15:chartTrackingRefBased/>
  <w15:docId w15:val="{CB61F553-7E95-4A2C-8A29-53E009D1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3823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82356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2017-11-14T16:45:00Z</dcterms:created>
  <dcterms:modified xsi:type="dcterms:W3CDTF">2017-11-14T16:52:00Z</dcterms:modified>
</cp:coreProperties>
</file>